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2FDD35" w14:textId="79462A91" w:rsidR="00790137" w:rsidRDefault="00790137" w:rsidP="004A74E1">
      <w:pPr>
        <w:spacing w:before="480" w:after="480" w:line="240" w:lineRule="auto"/>
        <w:jc w:val="center"/>
        <w:outlineLvl w:val="0"/>
        <w:rPr>
          <w:rFonts w:ascii="Arial" w:eastAsia="Times New Roman" w:hAnsi="Arial" w:cs="Arial"/>
          <w:b/>
          <w:bCs/>
          <w:color w:val="D51317"/>
          <w:kern w:val="36"/>
          <w:sz w:val="48"/>
          <w:szCs w:val="48"/>
          <w:u w:val="single"/>
          <w:lang w:eastAsia="en-GB"/>
          <w14:ligatures w14:val="none"/>
        </w:rPr>
      </w:pPr>
      <w:r w:rsidRPr="00D710D0">
        <w:rPr>
          <w:rFonts w:cstheme="minorHAnsi"/>
          <w:noProof/>
        </w:rPr>
        <w:drawing>
          <wp:inline distT="0" distB="0" distL="0" distR="0" wp14:anchorId="13DC0799" wp14:editId="4C09AB1E">
            <wp:extent cx="2528401" cy="1162050"/>
            <wp:effectExtent l="0" t="0" r="5715" b="0"/>
            <wp:docPr id="3" name="Picture 3" descr="Graphical user interface,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2597930" cy="1194005"/>
                    </a:xfrm>
                    <a:prstGeom prst="rect">
                      <a:avLst/>
                    </a:prstGeom>
                    <a:noFill/>
                    <a:ln>
                      <a:noFill/>
                      <a:prstDash/>
                    </a:ln>
                  </pic:spPr>
                </pic:pic>
              </a:graphicData>
            </a:graphic>
          </wp:inline>
        </w:drawing>
      </w:r>
    </w:p>
    <w:p w14:paraId="6D296B58" w14:textId="6AF0D30B" w:rsidR="004A74E1" w:rsidRPr="00D621E5" w:rsidRDefault="004A74E1" w:rsidP="004A74E1">
      <w:pPr>
        <w:spacing w:before="480" w:after="480" w:line="240" w:lineRule="auto"/>
        <w:jc w:val="center"/>
        <w:outlineLvl w:val="0"/>
        <w:rPr>
          <w:rFonts w:ascii="Arial" w:eastAsia="Times New Roman" w:hAnsi="Arial" w:cs="Arial"/>
          <w:b/>
          <w:bCs/>
          <w:color w:val="000000" w:themeColor="text1"/>
          <w:kern w:val="36"/>
          <w:sz w:val="48"/>
          <w:szCs w:val="48"/>
          <w:u w:val="single"/>
          <w:lang w:eastAsia="en-GB"/>
          <w14:ligatures w14:val="none"/>
        </w:rPr>
      </w:pPr>
      <w:r w:rsidRPr="00D621E5">
        <w:rPr>
          <w:rFonts w:ascii="Arial" w:eastAsia="Times New Roman" w:hAnsi="Arial" w:cs="Arial"/>
          <w:b/>
          <w:bCs/>
          <w:color w:val="000000" w:themeColor="text1"/>
          <w:kern w:val="36"/>
          <w:sz w:val="48"/>
          <w:szCs w:val="48"/>
          <w:u w:val="single"/>
          <w:lang w:eastAsia="en-GB"/>
          <w14:ligatures w14:val="none"/>
        </w:rPr>
        <w:t xml:space="preserve">Terms of Reference: </w:t>
      </w:r>
      <w:r w:rsidR="00695EF6" w:rsidRPr="00D621E5">
        <w:rPr>
          <w:rFonts w:ascii="Arial" w:eastAsia="Times New Roman" w:hAnsi="Arial" w:cs="Arial"/>
          <w:b/>
          <w:bCs/>
          <w:color w:val="000000" w:themeColor="text1"/>
          <w:kern w:val="36"/>
          <w:sz w:val="48"/>
          <w:szCs w:val="48"/>
          <w:u w:val="single"/>
          <w:lang w:eastAsia="en-GB"/>
          <w14:ligatures w14:val="none"/>
        </w:rPr>
        <w:t xml:space="preserve">Mapping of Peace and Security Initiatives and Actors in Northern Ghana </w:t>
      </w:r>
    </w:p>
    <w:p w14:paraId="6907F76B" w14:textId="0CD5DF66" w:rsidR="004A74E1" w:rsidRPr="004A74E1" w:rsidRDefault="001A14CF" w:rsidP="00BF127A">
      <w:pPr>
        <w:spacing w:after="240" w:line="240" w:lineRule="auto"/>
        <w:jc w:val="both"/>
        <w:rPr>
          <w:rFonts w:ascii="Arial" w:eastAsia="Times New Roman" w:hAnsi="Arial" w:cs="Arial"/>
          <w:color w:val="000000"/>
          <w:spacing w:val="8"/>
          <w:kern w:val="0"/>
          <w:sz w:val="36"/>
          <w:szCs w:val="36"/>
          <w:lang w:eastAsia="en-GB"/>
          <w14:ligatures w14:val="none"/>
        </w:rPr>
      </w:pPr>
      <w:r w:rsidRPr="00D621E5">
        <w:rPr>
          <w:rFonts w:ascii="Arial" w:eastAsia="Times New Roman" w:hAnsi="Arial" w:cs="Arial"/>
          <w:color w:val="000000"/>
          <w:spacing w:val="8"/>
          <w:kern w:val="0"/>
          <w:sz w:val="32"/>
          <w:szCs w:val="32"/>
          <w:lang w:eastAsia="en-GB"/>
          <w14:ligatures w14:val="none"/>
        </w:rPr>
        <w:t xml:space="preserve">As a result of the </w:t>
      </w:r>
      <w:r w:rsidRPr="00D621E5">
        <w:rPr>
          <w:rFonts w:ascii="Arial" w:eastAsia="Times New Roman" w:hAnsi="Arial" w:cs="Arial"/>
          <w:color w:val="000000"/>
          <w:spacing w:val="8"/>
          <w:kern w:val="0"/>
          <w:sz w:val="32"/>
          <w:szCs w:val="32"/>
          <w:lang w:eastAsia="en-GB"/>
          <w14:ligatures w14:val="none"/>
        </w:rPr>
        <w:t xml:space="preserve">current </w:t>
      </w:r>
      <w:r w:rsidRPr="00D621E5">
        <w:rPr>
          <w:rFonts w:ascii="Arial" w:eastAsia="Times New Roman" w:hAnsi="Arial" w:cs="Arial"/>
          <w:color w:val="000000"/>
          <w:spacing w:val="8"/>
          <w:kern w:val="0"/>
          <w:sz w:val="32"/>
          <w:szCs w:val="32"/>
          <w:lang w:eastAsia="en-GB"/>
          <w14:ligatures w14:val="none"/>
        </w:rPr>
        <w:t>security situation</w:t>
      </w:r>
      <w:r w:rsidRPr="00D621E5">
        <w:rPr>
          <w:rFonts w:ascii="Arial" w:eastAsia="Times New Roman" w:hAnsi="Arial" w:cs="Arial"/>
          <w:color w:val="000000"/>
          <w:spacing w:val="8"/>
          <w:kern w:val="0"/>
          <w:sz w:val="32"/>
          <w:szCs w:val="32"/>
          <w:lang w:eastAsia="en-GB"/>
          <w14:ligatures w14:val="none"/>
        </w:rPr>
        <w:t xml:space="preserve"> and the growing threats </w:t>
      </w:r>
      <w:r w:rsidR="00D621E5">
        <w:rPr>
          <w:rFonts w:ascii="Arial" w:eastAsia="Times New Roman" w:hAnsi="Arial" w:cs="Arial"/>
          <w:color w:val="000000"/>
          <w:spacing w:val="8"/>
          <w:kern w:val="0"/>
          <w:sz w:val="32"/>
          <w:szCs w:val="32"/>
          <w:lang w:eastAsia="en-GB"/>
          <w14:ligatures w14:val="none"/>
        </w:rPr>
        <w:t>(</w:t>
      </w:r>
      <w:r w:rsidRPr="00D621E5">
        <w:rPr>
          <w:rFonts w:ascii="Arial" w:eastAsia="Times New Roman" w:hAnsi="Arial" w:cs="Arial"/>
          <w:color w:val="000000"/>
          <w:spacing w:val="8"/>
          <w:kern w:val="0"/>
          <w:sz w:val="32"/>
          <w:szCs w:val="32"/>
          <w:lang w:eastAsia="en-GB"/>
          <w14:ligatures w14:val="none"/>
        </w:rPr>
        <w:t>both internal and external</w:t>
      </w:r>
      <w:r w:rsidR="00D621E5">
        <w:rPr>
          <w:rFonts w:ascii="Arial" w:eastAsia="Times New Roman" w:hAnsi="Arial" w:cs="Arial"/>
          <w:color w:val="000000"/>
          <w:spacing w:val="8"/>
          <w:kern w:val="0"/>
          <w:sz w:val="32"/>
          <w:szCs w:val="32"/>
          <w:lang w:eastAsia="en-GB"/>
          <w14:ligatures w14:val="none"/>
        </w:rPr>
        <w:t>)</w:t>
      </w:r>
      <w:r w:rsidRPr="00D621E5">
        <w:rPr>
          <w:rFonts w:ascii="Arial" w:eastAsia="Times New Roman" w:hAnsi="Arial" w:cs="Arial"/>
          <w:color w:val="000000"/>
          <w:spacing w:val="8"/>
          <w:kern w:val="0"/>
          <w:sz w:val="32"/>
          <w:szCs w:val="32"/>
          <w:lang w:eastAsia="en-GB"/>
          <w14:ligatures w14:val="none"/>
        </w:rPr>
        <w:t xml:space="preserve"> of insecurity especially </w:t>
      </w:r>
      <w:r w:rsidRPr="00D621E5">
        <w:rPr>
          <w:rFonts w:ascii="Arial" w:eastAsia="Times New Roman" w:hAnsi="Arial" w:cs="Arial"/>
          <w:color w:val="000000"/>
          <w:spacing w:val="8"/>
          <w:kern w:val="0"/>
          <w:sz w:val="32"/>
          <w:szCs w:val="32"/>
          <w:lang w:eastAsia="en-GB"/>
          <w14:ligatures w14:val="none"/>
        </w:rPr>
        <w:t>in northern Ghana</w:t>
      </w:r>
      <w:r w:rsidRPr="00D621E5">
        <w:rPr>
          <w:rFonts w:ascii="Arial" w:eastAsia="Times New Roman" w:hAnsi="Arial" w:cs="Arial"/>
          <w:color w:val="000000"/>
          <w:spacing w:val="8"/>
          <w:kern w:val="0"/>
          <w:sz w:val="32"/>
          <w:szCs w:val="32"/>
          <w:lang w:eastAsia="en-GB"/>
          <w14:ligatures w14:val="none"/>
        </w:rPr>
        <w:t xml:space="preserve">, </w:t>
      </w:r>
      <w:r w:rsidRPr="00D621E5">
        <w:rPr>
          <w:rFonts w:ascii="Arial" w:eastAsia="Times New Roman" w:hAnsi="Arial" w:cs="Arial"/>
          <w:color w:val="000000"/>
          <w:spacing w:val="8"/>
          <w:kern w:val="0"/>
          <w:sz w:val="32"/>
          <w:szCs w:val="32"/>
          <w:lang w:eastAsia="en-GB"/>
          <w14:ligatures w14:val="none"/>
        </w:rPr>
        <w:t xml:space="preserve">the landscape is replete with initiatives and actions being implemented by both state and non-state actors. Currently there is no database of what is ongoing </w:t>
      </w:r>
      <w:r w:rsidRPr="00D621E5">
        <w:rPr>
          <w:rFonts w:ascii="Arial" w:eastAsia="Times New Roman" w:hAnsi="Arial" w:cs="Arial"/>
          <w:color w:val="000000"/>
          <w:spacing w:val="8"/>
          <w:kern w:val="0"/>
          <w:sz w:val="32"/>
          <w:szCs w:val="32"/>
          <w:lang w:eastAsia="en-GB"/>
          <w14:ligatures w14:val="none"/>
        </w:rPr>
        <w:t>and by whom</w:t>
      </w:r>
      <w:r w:rsidR="00D621E5">
        <w:rPr>
          <w:rFonts w:ascii="Arial" w:eastAsia="Times New Roman" w:hAnsi="Arial" w:cs="Arial"/>
          <w:color w:val="000000"/>
          <w:spacing w:val="8"/>
          <w:kern w:val="0"/>
          <w:sz w:val="32"/>
          <w:szCs w:val="32"/>
          <w:lang w:eastAsia="en-GB"/>
          <w14:ligatures w14:val="none"/>
        </w:rPr>
        <w:t>, making it difficult for actors to effectively coordinate among themselves</w:t>
      </w:r>
      <w:r w:rsidRPr="00D621E5">
        <w:rPr>
          <w:rFonts w:ascii="Arial" w:eastAsia="Times New Roman" w:hAnsi="Arial" w:cs="Arial"/>
          <w:color w:val="000000"/>
          <w:spacing w:val="8"/>
          <w:kern w:val="0"/>
          <w:sz w:val="32"/>
          <w:szCs w:val="32"/>
          <w:lang w:eastAsia="en-GB"/>
          <w14:ligatures w14:val="none"/>
        </w:rPr>
        <w:t>. T</w:t>
      </w:r>
      <w:r w:rsidRPr="00D621E5">
        <w:rPr>
          <w:rFonts w:ascii="Arial" w:eastAsia="Times New Roman" w:hAnsi="Arial" w:cs="Arial"/>
          <w:color w:val="000000"/>
          <w:spacing w:val="8"/>
          <w:kern w:val="0"/>
          <w:sz w:val="32"/>
          <w:szCs w:val="32"/>
          <w:lang w:eastAsia="en-GB"/>
          <w14:ligatures w14:val="none"/>
        </w:rPr>
        <w:t>herefore</w:t>
      </w:r>
      <w:r w:rsidR="00D621E5" w:rsidRPr="00D621E5">
        <w:rPr>
          <w:rFonts w:ascii="Arial" w:eastAsia="Times New Roman" w:hAnsi="Arial" w:cs="Arial"/>
          <w:color w:val="000000"/>
          <w:spacing w:val="8"/>
          <w:kern w:val="0"/>
          <w:sz w:val="32"/>
          <w:szCs w:val="32"/>
          <w:lang w:eastAsia="en-GB"/>
          <w14:ligatures w14:val="none"/>
        </w:rPr>
        <w:t>,</w:t>
      </w:r>
      <w:r w:rsidRPr="00D621E5">
        <w:rPr>
          <w:rFonts w:ascii="Arial" w:eastAsia="Times New Roman" w:hAnsi="Arial" w:cs="Arial"/>
          <w:color w:val="000000"/>
          <w:spacing w:val="8"/>
          <w:kern w:val="0"/>
          <w:sz w:val="32"/>
          <w:szCs w:val="32"/>
          <w:lang w:eastAsia="en-GB"/>
          <w14:ligatures w14:val="none"/>
        </w:rPr>
        <w:t xml:space="preserve"> STAR-Gh</w:t>
      </w:r>
      <w:r w:rsidRPr="00D621E5">
        <w:rPr>
          <w:rFonts w:ascii="Arial" w:eastAsia="Times New Roman" w:hAnsi="Arial" w:cs="Arial"/>
          <w:color w:val="000000"/>
          <w:spacing w:val="8"/>
          <w:kern w:val="0"/>
          <w:sz w:val="32"/>
          <w:szCs w:val="32"/>
          <w:lang w:eastAsia="en-GB"/>
          <w14:ligatures w14:val="none"/>
        </w:rPr>
        <w:t>ana Foundation</w:t>
      </w:r>
      <w:r w:rsidRPr="00D621E5">
        <w:rPr>
          <w:rFonts w:ascii="Arial" w:eastAsia="Times New Roman" w:hAnsi="Arial" w:cs="Arial"/>
          <w:color w:val="000000"/>
          <w:spacing w:val="8"/>
          <w:kern w:val="0"/>
          <w:sz w:val="32"/>
          <w:szCs w:val="32"/>
          <w:lang w:eastAsia="en-GB"/>
          <w14:ligatures w14:val="none"/>
        </w:rPr>
        <w:t xml:space="preserve"> is seeking to</w:t>
      </w:r>
      <w:r w:rsidR="001F068A" w:rsidRPr="00D621E5">
        <w:rPr>
          <w:rFonts w:ascii="Arial" w:eastAsia="Times New Roman" w:hAnsi="Arial" w:cs="Arial"/>
          <w:color w:val="000000"/>
          <w:spacing w:val="8"/>
          <w:kern w:val="0"/>
          <w:sz w:val="32"/>
          <w:szCs w:val="32"/>
          <w:lang w:eastAsia="en-GB"/>
          <w14:ligatures w14:val="none"/>
        </w:rPr>
        <w:t xml:space="preserve"> recruit </w:t>
      </w:r>
      <w:r w:rsidR="004A74E1" w:rsidRPr="00D621E5">
        <w:rPr>
          <w:rFonts w:ascii="Arial" w:eastAsia="Times New Roman" w:hAnsi="Arial" w:cs="Arial"/>
          <w:color w:val="000000"/>
          <w:spacing w:val="8"/>
          <w:kern w:val="0"/>
          <w:sz w:val="32"/>
          <w:szCs w:val="32"/>
          <w:lang w:eastAsia="en-GB"/>
          <w14:ligatures w14:val="none"/>
        </w:rPr>
        <w:t xml:space="preserve">a consultant to undertake </w:t>
      </w:r>
      <w:r w:rsidR="0005244A" w:rsidRPr="00D621E5">
        <w:rPr>
          <w:rFonts w:ascii="Arial" w:eastAsia="Times New Roman" w:hAnsi="Arial" w:cs="Arial"/>
          <w:color w:val="000000"/>
          <w:spacing w:val="8"/>
          <w:kern w:val="0"/>
          <w:sz w:val="32"/>
          <w:szCs w:val="32"/>
          <w:lang w:eastAsia="en-GB"/>
          <w14:ligatures w14:val="none"/>
        </w:rPr>
        <w:t xml:space="preserve">a mapping exercise </w:t>
      </w:r>
      <w:r w:rsidRPr="00D621E5">
        <w:rPr>
          <w:rFonts w:ascii="Arial" w:eastAsia="Times New Roman" w:hAnsi="Arial" w:cs="Arial"/>
          <w:color w:val="000000"/>
          <w:spacing w:val="8"/>
          <w:kern w:val="0"/>
          <w:sz w:val="32"/>
          <w:szCs w:val="32"/>
          <w:lang w:eastAsia="en-GB"/>
          <w14:ligatures w14:val="none"/>
        </w:rPr>
        <w:t xml:space="preserve">on peace and security initiatives and actions being implemented </w:t>
      </w:r>
      <w:r w:rsidR="00D621E5" w:rsidRPr="00D621E5">
        <w:rPr>
          <w:rFonts w:ascii="Arial" w:eastAsia="Times New Roman" w:hAnsi="Arial" w:cs="Arial"/>
          <w:color w:val="000000"/>
          <w:spacing w:val="8"/>
          <w:kern w:val="0"/>
          <w:sz w:val="32"/>
          <w:szCs w:val="32"/>
          <w:lang w:eastAsia="en-GB"/>
          <w14:ligatures w14:val="none"/>
        </w:rPr>
        <w:t>across the</w:t>
      </w:r>
      <w:r w:rsidR="0005244A" w:rsidRPr="00D621E5">
        <w:rPr>
          <w:rFonts w:ascii="Arial" w:eastAsia="Times New Roman" w:hAnsi="Arial" w:cs="Arial"/>
          <w:color w:val="000000"/>
          <w:spacing w:val="8"/>
          <w:kern w:val="0"/>
          <w:sz w:val="32"/>
          <w:szCs w:val="32"/>
          <w:lang w:eastAsia="en-GB"/>
          <w14:ligatures w14:val="none"/>
        </w:rPr>
        <w:t xml:space="preserve"> five (5) regions of northern Ghana</w:t>
      </w:r>
      <w:r w:rsidR="00D621E5" w:rsidRPr="00D621E5">
        <w:rPr>
          <w:rFonts w:ascii="Arial" w:eastAsia="Times New Roman" w:hAnsi="Arial" w:cs="Arial"/>
          <w:color w:val="000000"/>
          <w:spacing w:val="8"/>
          <w:kern w:val="0"/>
          <w:sz w:val="32"/>
          <w:szCs w:val="32"/>
          <w:lang w:eastAsia="en-GB"/>
          <w14:ligatures w14:val="none"/>
        </w:rPr>
        <w:t xml:space="preserve"> to support the Regional Coordinating Councils and other actors </w:t>
      </w:r>
      <w:r w:rsidR="009C72F9">
        <w:rPr>
          <w:rFonts w:ascii="Arial" w:eastAsia="Times New Roman" w:hAnsi="Arial" w:cs="Arial"/>
          <w:color w:val="000000"/>
          <w:spacing w:val="8"/>
          <w:kern w:val="0"/>
          <w:sz w:val="32"/>
          <w:szCs w:val="32"/>
          <w:lang w:eastAsia="en-GB"/>
          <w14:ligatures w14:val="none"/>
        </w:rPr>
        <w:t xml:space="preserve">to </w:t>
      </w:r>
      <w:r w:rsidR="00D621E5" w:rsidRPr="00D621E5">
        <w:rPr>
          <w:rFonts w:ascii="Arial" w:eastAsia="Times New Roman" w:hAnsi="Arial" w:cs="Arial"/>
          <w:color w:val="000000"/>
          <w:spacing w:val="8"/>
          <w:kern w:val="0"/>
          <w:sz w:val="32"/>
          <w:szCs w:val="32"/>
          <w:lang w:eastAsia="en-GB"/>
          <w14:ligatures w14:val="none"/>
        </w:rPr>
        <w:t>coordinate effectively</w:t>
      </w:r>
      <w:r w:rsidR="0005244A">
        <w:rPr>
          <w:rFonts w:ascii="Arial" w:eastAsia="Times New Roman" w:hAnsi="Arial" w:cs="Arial"/>
          <w:color w:val="000000"/>
          <w:spacing w:val="8"/>
          <w:kern w:val="0"/>
          <w:sz w:val="36"/>
          <w:szCs w:val="36"/>
          <w:lang w:eastAsia="en-GB"/>
          <w14:ligatures w14:val="none"/>
        </w:rPr>
        <w:t>.</w:t>
      </w:r>
      <w:r w:rsidR="001B5A7D">
        <w:rPr>
          <w:rFonts w:ascii="Arial" w:eastAsia="Times New Roman" w:hAnsi="Arial" w:cs="Arial"/>
          <w:color w:val="000000"/>
          <w:spacing w:val="8"/>
          <w:kern w:val="0"/>
          <w:sz w:val="36"/>
          <w:szCs w:val="36"/>
          <w:lang w:eastAsia="en-GB"/>
          <w14:ligatures w14:val="none"/>
        </w:rPr>
        <w:t xml:space="preserve"> </w:t>
      </w:r>
      <w:r w:rsidR="004A74E1">
        <w:rPr>
          <w:rFonts w:ascii="Arial" w:eastAsia="Times New Roman" w:hAnsi="Arial" w:cs="Arial"/>
          <w:color w:val="000000"/>
          <w:spacing w:val="8"/>
          <w:kern w:val="0"/>
          <w:sz w:val="36"/>
          <w:szCs w:val="36"/>
          <w:lang w:eastAsia="en-GB"/>
          <w14:ligatures w14:val="none"/>
        </w:rPr>
        <w:t xml:space="preserve"> </w:t>
      </w:r>
    </w:p>
    <w:p w14:paraId="4B4A7C9A" w14:textId="7181F212" w:rsidR="0005244A" w:rsidRPr="00D621E5" w:rsidRDefault="004A74E1" w:rsidP="004A74E1">
      <w:pPr>
        <w:spacing w:after="240" w:line="240" w:lineRule="auto"/>
        <w:rPr>
          <w:sz w:val="24"/>
          <w:szCs w:val="24"/>
        </w:rPr>
      </w:pPr>
      <w:r w:rsidRPr="00D621E5">
        <w:rPr>
          <w:b/>
          <w:bCs/>
          <w:sz w:val="24"/>
          <w:szCs w:val="24"/>
        </w:rPr>
        <w:t>Closing Date</w:t>
      </w:r>
      <w:r w:rsidRPr="00D621E5">
        <w:rPr>
          <w:sz w:val="24"/>
          <w:szCs w:val="24"/>
        </w:rPr>
        <w:t>: </w:t>
      </w:r>
      <w:r w:rsidR="00D621E5">
        <w:rPr>
          <w:sz w:val="24"/>
          <w:szCs w:val="24"/>
        </w:rPr>
        <w:t>13</w:t>
      </w:r>
      <w:r w:rsidR="001B5A7D" w:rsidRPr="00D621E5">
        <w:rPr>
          <w:sz w:val="24"/>
          <w:szCs w:val="24"/>
        </w:rPr>
        <w:t xml:space="preserve">th </w:t>
      </w:r>
      <w:r w:rsidR="0005244A" w:rsidRPr="00D621E5">
        <w:rPr>
          <w:sz w:val="24"/>
          <w:szCs w:val="24"/>
        </w:rPr>
        <w:t>Dec</w:t>
      </w:r>
      <w:r w:rsidR="001B5A7D" w:rsidRPr="00D621E5">
        <w:rPr>
          <w:sz w:val="24"/>
          <w:szCs w:val="24"/>
        </w:rPr>
        <w:t>ember 2023</w:t>
      </w:r>
      <w:r w:rsidRPr="00D621E5">
        <w:rPr>
          <w:sz w:val="24"/>
          <w:szCs w:val="24"/>
        </w:rPr>
        <w:t xml:space="preserve"> </w:t>
      </w:r>
      <w:r w:rsidRPr="00D621E5">
        <w:rPr>
          <w:sz w:val="24"/>
          <w:szCs w:val="24"/>
        </w:rPr>
        <w:br/>
      </w:r>
      <w:r w:rsidRPr="00D621E5">
        <w:rPr>
          <w:b/>
          <w:bCs/>
          <w:sz w:val="24"/>
          <w:szCs w:val="24"/>
        </w:rPr>
        <w:t>Type</w:t>
      </w:r>
      <w:r w:rsidRPr="00D621E5">
        <w:rPr>
          <w:sz w:val="24"/>
          <w:szCs w:val="24"/>
        </w:rPr>
        <w:t xml:space="preserve">:  </w:t>
      </w:r>
      <w:r w:rsidR="001B5A7D" w:rsidRPr="00D621E5">
        <w:rPr>
          <w:sz w:val="24"/>
          <w:szCs w:val="24"/>
        </w:rPr>
        <w:t xml:space="preserve">Individual Consultant </w:t>
      </w:r>
      <w:r w:rsidRPr="00D621E5">
        <w:rPr>
          <w:sz w:val="24"/>
          <w:szCs w:val="24"/>
        </w:rPr>
        <w:br/>
      </w:r>
      <w:r w:rsidRPr="00D621E5">
        <w:rPr>
          <w:b/>
          <w:bCs/>
          <w:sz w:val="24"/>
          <w:szCs w:val="24"/>
        </w:rPr>
        <w:t>Duration</w:t>
      </w:r>
      <w:r w:rsidRPr="00D621E5">
        <w:rPr>
          <w:sz w:val="24"/>
          <w:szCs w:val="24"/>
        </w:rPr>
        <w:t>: </w:t>
      </w:r>
      <w:r w:rsidR="00DD5BFD" w:rsidRPr="00D621E5">
        <w:rPr>
          <w:sz w:val="24"/>
          <w:szCs w:val="24"/>
        </w:rPr>
        <w:t>D</w:t>
      </w:r>
      <w:r w:rsidR="001B5A7D" w:rsidRPr="00D621E5">
        <w:rPr>
          <w:sz w:val="24"/>
          <w:szCs w:val="24"/>
        </w:rPr>
        <w:t>e</w:t>
      </w:r>
      <w:r w:rsidR="00DD5BFD" w:rsidRPr="00D621E5">
        <w:rPr>
          <w:sz w:val="24"/>
          <w:szCs w:val="24"/>
        </w:rPr>
        <w:t>ce</w:t>
      </w:r>
      <w:r w:rsidR="001B5A7D" w:rsidRPr="00D621E5">
        <w:rPr>
          <w:sz w:val="24"/>
          <w:szCs w:val="24"/>
        </w:rPr>
        <w:t>mber 2023 to February 2024</w:t>
      </w:r>
    </w:p>
    <w:p w14:paraId="0B34FA42" w14:textId="039AECAD" w:rsidR="00814790" w:rsidRDefault="004A74E1" w:rsidP="004A74E1">
      <w:pPr>
        <w:spacing w:after="240" w:line="240" w:lineRule="auto"/>
        <w:rPr>
          <w:rFonts w:ascii="Arial" w:eastAsia="Times New Roman" w:hAnsi="Arial" w:cs="Arial"/>
          <w:color w:val="000000"/>
          <w:spacing w:val="8"/>
          <w:kern w:val="0"/>
          <w:sz w:val="24"/>
          <w:szCs w:val="24"/>
          <w:lang w:eastAsia="en-GB"/>
          <w14:ligatures w14:val="none"/>
        </w:rPr>
      </w:pPr>
      <w:r w:rsidRPr="000726C4">
        <w:rPr>
          <w:rFonts w:ascii="Arial" w:eastAsia="Times New Roman" w:hAnsi="Arial" w:cs="Arial"/>
          <w:b/>
          <w:bCs/>
          <w:color w:val="000000"/>
          <w:spacing w:val="8"/>
          <w:kern w:val="0"/>
          <w:sz w:val="28"/>
          <w:szCs w:val="28"/>
          <w:lang w:eastAsia="en-GB"/>
          <w14:ligatures w14:val="none"/>
        </w:rPr>
        <w:t>Scope of work</w:t>
      </w:r>
      <w:r w:rsidRPr="004A74E1">
        <w:rPr>
          <w:rFonts w:ascii="Arial" w:eastAsia="Times New Roman" w:hAnsi="Arial" w:cs="Arial"/>
          <w:color w:val="000000"/>
          <w:spacing w:val="8"/>
          <w:kern w:val="0"/>
          <w:sz w:val="24"/>
          <w:szCs w:val="24"/>
          <w:lang w:eastAsia="en-GB"/>
          <w14:ligatures w14:val="none"/>
        </w:rPr>
        <w:t>: </w:t>
      </w:r>
      <w:r w:rsidR="00814790">
        <w:rPr>
          <w:rFonts w:ascii="Arial" w:eastAsia="Times New Roman" w:hAnsi="Arial" w:cs="Arial"/>
          <w:color w:val="000000"/>
          <w:spacing w:val="8"/>
          <w:kern w:val="0"/>
          <w:sz w:val="24"/>
          <w:szCs w:val="24"/>
          <w:lang w:eastAsia="en-GB"/>
          <w14:ligatures w14:val="none"/>
        </w:rPr>
        <w:t xml:space="preserve"> </w:t>
      </w:r>
    </w:p>
    <w:p w14:paraId="1373B2F0" w14:textId="6B22914D" w:rsidR="00621B25" w:rsidRPr="00D621E5" w:rsidRDefault="00BF127A" w:rsidP="00D621E5">
      <w:pPr>
        <w:pStyle w:val="pf0"/>
        <w:jc w:val="both"/>
        <w:rPr>
          <w:rFonts w:asciiTheme="minorHAnsi" w:eastAsiaTheme="minorHAnsi" w:hAnsiTheme="minorHAnsi" w:cstheme="minorBidi"/>
          <w:kern w:val="2"/>
          <w:lang w:val="en-GB"/>
          <w14:ligatures w14:val="standardContextual"/>
        </w:rPr>
      </w:pPr>
      <w:r w:rsidRPr="00D621E5">
        <w:rPr>
          <w:rFonts w:asciiTheme="minorHAnsi" w:eastAsiaTheme="minorHAnsi" w:hAnsiTheme="minorHAnsi" w:cstheme="minorBidi"/>
          <w:kern w:val="2"/>
          <w:lang w:val="en-GB"/>
          <w14:ligatures w14:val="standardContextual"/>
        </w:rPr>
        <w:t xml:space="preserve">This assignment </w:t>
      </w:r>
      <w:r w:rsidR="0005244A" w:rsidRPr="00D621E5">
        <w:rPr>
          <w:rFonts w:asciiTheme="minorHAnsi" w:eastAsiaTheme="minorHAnsi" w:hAnsiTheme="minorHAnsi" w:cstheme="minorBidi"/>
          <w:kern w:val="2"/>
          <w:lang w:val="en-GB"/>
          <w14:ligatures w14:val="standardContextual"/>
        </w:rPr>
        <w:t xml:space="preserve">entails mapping all ongoing and potential actions (including projects, programmes, initiatives, processes etc) on peace and security by various actors – both state and non-state, in northern Ghana. </w:t>
      </w:r>
      <w:r w:rsidR="004079ED" w:rsidRPr="00D621E5">
        <w:rPr>
          <w:rFonts w:asciiTheme="minorHAnsi" w:eastAsiaTheme="minorHAnsi" w:hAnsiTheme="minorHAnsi" w:cstheme="minorBidi"/>
          <w:kern w:val="2"/>
          <w:lang w:val="en-GB"/>
          <w14:ligatures w14:val="standardContextual"/>
        </w:rPr>
        <w:t>It is intended to create a database of ongoing and existing initiatives in peace and security in Northern Ghana</w:t>
      </w:r>
      <w:r w:rsidR="00621B25" w:rsidRPr="00D621E5">
        <w:rPr>
          <w:rFonts w:asciiTheme="minorHAnsi" w:eastAsiaTheme="minorHAnsi" w:hAnsiTheme="minorHAnsi" w:cstheme="minorBidi"/>
          <w:kern w:val="2"/>
          <w:lang w:val="en-GB"/>
          <w14:ligatures w14:val="standardContextual"/>
        </w:rPr>
        <w:t xml:space="preserve"> to get a better sense of the landscape for effective coordination. The assignment will therefore involve mapping of initiatives and actions currently being implemented across the five (5) regions of northern Ghana by state and non-state actors. For each initiative/action, the mapping will cover its objectives</w:t>
      </w:r>
      <w:r w:rsidR="000726C4">
        <w:rPr>
          <w:rFonts w:asciiTheme="minorHAnsi" w:eastAsiaTheme="minorHAnsi" w:hAnsiTheme="minorHAnsi" w:cstheme="minorBidi"/>
          <w:kern w:val="2"/>
          <w:lang w:val="en-GB"/>
          <w14:ligatures w14:val="standardContextual"/>
        </w:rPr>
        <w:t>;</w:t>
      </w:r>
      <w:r w:rsidR="00621B25" w:rsidRPr="00D621E5">
        <w:rPr>
          <w:rFonts w:asciiTheme="minorHAnsi" w:eastAsiaTheme="minorHAnsi" w:hAnsiTheme="minorHAnsi" w:cstheme="minorBidi"/>
          <w:kern w:val="2"/>
          <w:lang w:val="en-GB"/>
          <w14:ligatures w14:val="standardContextual"/>
        </w:rPr>
        <w:t xml:space="preserve"> key actors/stakeholders involved</w:t>
      </w:r>
      <w:r w:rsidR="000726C4">
        <w:rPr>
          <w:rFonts w:asciiTheme="minorHAnsi" w:eastAsiaTheme="minorHAnsi" w:hAnsiTheme="minorHAnsi" w:cstheme="minorBidi"/>
          <w:kern w:val="2"/>
          <w:lang w:val="en-GB"/>
          <w14:ligatures w14:val="standardContextual"/>
        </w:rPr>
        <w:t>;</w:t>
      </w:r>
      <w:r w:rsidR="00621B25" w:rsidRPr="00D621E5">
        <w:rPr>
          <w:rFonts w:asciiTheme="minorHAnsi" w:eastAsiaTheme="minorHAnsi" w:hAnsiTheme="minorHAnsi" w:cstheme="minorBidi"/>
          <w:kern w:val="2"/>
          <w:lang w:val="en-GB"/>
          <w14:ligatures w14:val="standardContextual"/>
        </w:rPr>
        <w:t xml:space="preserve"> geographic coverage</w:t>
      </w:r>
      <w:r w:rsidR="000726C4">
        <w:rPr>
          <w:rFonts w:asciiTheme="minorHAnsi" w:eastAsiaTheme="minorHAnsi" w:hAnsiTheme="minorHAnsi" w:cstheme="minorBidi"/>
          <w:kern w:val="2"/>
          <w:lang w:val="en-GB"/>
          <w14:ligatures w14:val="standardContextual"/>
        </w:rPr>
        <w:t>;</w:t>
      </w:r>
      <w:r w:rsidR="00621B25" w:rsidRPr="00D621E5">
        <w:rPr>
          <w:rFonts w:asciiTheme="minorHAnsi" w:eastAsiaTheme="minorHAnsi" w:hAnsiTheme="minorHAnsi" w:cstheme="minorBidi"/>
          <w:kern w:val="2"/>
          <w:lang w:val="en-GB"/>
          <w14:ligatures w14:val="standardContextual"/>
        </w:rPr>
        <w:t xml:space="preserve"> period of implementation</w:t>
      </w:r>
      <w:r w:rsidR="000726C4">
        <w:rPr>
          <w:rFonts w:asciiTheme="minorHAnsi" w:eastAsiaTheme="minorHAnsi" w:hAnsiTheme="minorHAnsi" w:cstheme="minorBidi"/>
          <w:kern w:val="2"/>
          <w:lang w:val="en-GB"/>
          <w14:ligatures w14:val="standardContextual"/>
        </w:rPr>
        <w:t>;</w:t>
      </w:r>
      <w:r w:rsidR="00621B25" w:rsidRPr="00D621E5">
        <w:rPr>
          <w:rFonts w:asciiTheme="minorHAnsi" w:eastAsiaTheme="minorHAnsi" w:hAnsiTheme="minorHAnsi" w:cstheme="minorBidi"/>
          <w:kern w:val="2"/>
          <w:lang w:val="en-GB"/>
          <w14:ligatures w14:val="standardContextual"/>
        </w:rPr>
        <w:t xml:space="preserve"> funder(s)</w:t>
      </w:r>
      <w:r w:rsidR="000726C4">
        <w:rPr>
          <w:rFonts w:asciiTheme="minorHAnsi" w:eastAsiaTheme="minorHAnsi" w:hAnsiTheme="minorHAnsi" w:cstheme="minorBidi"/>
          <w:kern w:val="2"/>
          <w:lang w:val="en-GB"/>
          <w14:ligatures w14:val="standardContextual"/>
        </w:rPr>
        <w:t xml:space="preserve">; </w:t>
      </w:r>
      <w:r w:rsidR="00621B25" w:rsidRPr="00D621E5">
        <w:rPr>
          <w:rFonts w:asciiTheme="minorHAnsi" w:eastAsiaTheme="minorHAnsi" w:hAnsiTheme="minorHAnsi" w:cstheme="minorBidi"/>
          <w:kern w:val="2"/>
          <w:lang w:val="en-GB"/>
          <w14:ligatures w14:val="standardContextual"/>
        </w:rPr>
        <w:t xml:space="preserve">and key contact person(s). </w:t>
      </w:r>
    </w:p>
    <w:p w14:paraId="610492D2" w14:textId="77777777" w:rsidR="004A74E1" w:rsidRPr="00D621E5" w:rsidRDefault="004A74E1" w:rsidP="004A74E1">
      <w:pPr>
        <w:spacing w:before="100" w:beforeAutospacing="1" w:after="100" w:afterAutospacing="1" w:line="240" w:lineRule="auto"/>
        <w:outlineLvl w:val="1"/>
        <w:rPr>
          <w:rFonts w:ascii="Arial" w:eastAsia="Times New Roman" w:hAnsi="Arial" w:cs="Arial"/>
          <w:color w:val="000000" w:themeColor="text1"/>
          <w:kern w:val="0"/>
          <w:sz w:val="36"/>
          <w:szCs w:val="36"/>
          <w:lang w:eastAsia="en-GB"/>
          <w14:ligatures w14:val="none"/>
        </w:rPr>
      </w:pPr>
      <w:r w:rsidRPr="00D621E5">
        <w:rPr>
          <w:rFonts w:ascii="Arial" w:eastAsia="Times New Roman" w:hAnsi="Arial" w:cs="Arial"/>
          <w:color w:val="000000" w:themeColor="text1"/>
          <w:kern w:val="0"/>
          <w:sz w:val="36"/>
          <w:szCs w:val="36"/>
          <w:lang w:eastAsia="en-GB"/>
          <w14:ligatures w14:val="none"/>
        </w:rPr>
        <w:lastRenderedPageBreak/>
        <w:t>Background</w:t>
      </w:r>
    </w:p>
    <w:p w14:paraId="4E909C9E" w14:textId="6610F72C" w:rsidR="00C202DE" w:rsidRPr="00C202DE" w:rsidRDefault="00C202DE" w:rsidP="00D621E5">
      <w:pPr>
        <w:spacing w:before="100" w:beforeAutospacing="1" w:after="100" w:afterAutospacing="1" w:line="240" w:lineRule="auto"/>
        <w:jc w:val="both"/>
        <w:outlineLvl w:val="1"/>
        <w:rPr>
          <w:sz w:val="24"/>
          <w:szCs w:val="24"/>
        </w:rPr>
      </w:pPr>
      <w:r w:rsidRPr="00C202DE">
        <w:rPr>
          <w:sz w:val="24"/>
          <w:szCs w:val="24"/>
        </w:rPr>
        <w:t>Northern Ghana ha</w:t>
      </w:r>
      <w:r>
        <w:rPr>
          <w:sz w:val="24"/>
          <w:szCs w:val="24"/>
        </w:rPr>
        <w:t xml:space="preserve">s a history of </w:t>
      </w:r>
      <w:r w:rsidRPr="00C202DE">
        <w:rPr>
          <w:sz w:val="24"/>
          <w:szCs w:val="24"/>
        </w:rPr>
        <w:t xml:space="preserve">inter- and intra-ethnic conflicts which have negatively affected the development of the area, considered to be the poorest and most underdeveloped art of Ghana. </w:t>
      </w:r>
      <w:r w:rsidR="00750FBD">
        <w:rPr>
          <w:sz w:val="24"/>
          <w:szCs w:val="24"/>
        </w:rPr>
        <w:t>In addition to these, the high rates of unemployment and poverty, coupled with growing th</w:t>
      </w:r>
      <w:r w:rsidRPr="00C202DE">
        <w:rPr>
          <w:sz w:val="24"/>
          <w:szCs w:val="24"/>
        </w:rPr>
        <w:t xml:space="preserve">reats of violent extremism and terrorism have </w:t>
      </w:r>
      <w:r w:rsidR="00750FBD">
        <w:rPr>
          <w:sz w:val="24"/>
          <w:szCs w:val="24"/>
        </w:rPr>
        <w:t xml:space="preserve">altered the dynamics of insecurity in northern in northern Ghana </w:t>
      </w:r>
      <w:r w:rsidR="00F07540">
        <w:rPr>
          <w:sz w:val="24"/>
          <w:szCs w:val="24"/>
        </w:rPr>
        <w:t>even more</w:t>
      </w:r>
      <w:r w:rsidR="00750FBD">
        <w:rPr>
          <w:sz w:val="24"/>
          <w:szCs w:val="24"/>
        </w:rPr>
        <w:t xml:space="preserve">, with implications for not just the development and stability of the north alone, but that of the entire country. </w:t>
      </w:r>
    </w:p>
    <w:p w14:paraId="1CD54406" w14:textId="4F3810B2" w:rsidR="00C202DE" w:rsidRPr="00C202DE" w:rsidRDefault="00750FBD" w:rsidP="00D621E5">
      <w:pPr>
        <w:spacing w:before="100" w:beforeAutospacing="1" w:after="100" w:afterAutospacing="1" w:line="240" w:lineRule="auto"/>
        <w:jc w:val="both"/>
        <w:outlineLvl w:val="1"/>
        <w:rPr>
          <w:sz w:val="24"/>
          <w:szCs w:val="24"/>
        </w:rPr>
      </w:pPr>
      <w:r>
        <w:rPr>
          <w:sz w:val="24"/>
          <w:szCs w:val="24"/>
        </w:rPr>
        <w:t xml:space="preserve">In response, </w:t>
      </w:r>
      <w:proofErr w:type="gramStart"/>
      <w:r>
        <w:rPr>
          <w:sz w:val="24"/>
          <w:szCs w:val="24"/>
        </w:rPr>
        <w:t>a number of</w:t>
      </w:r>
      <w:proofErr w:type="gramEnd"/>
      <w:r>
        <w:rPr>
          <w:sz w:val="24"/>
          <w:szCs w:val="24"/>
        </w:rPr>
        <w:t xml:space="preserve"> actions in the form of projects, programmes, campaigns amongst others led by various actors have been put in place over the years. More recently, the </w:t>
      </w:r>
      <w:r w:rsidR="00C202DE" w:rsidRPr="00C202DE">
        <w:rPr>
          <w:sz w:val="24"/>
          <w:szCs w:val="24"/>
        </w:rPr>
        <w:t xml:space="preserve">Government, through the Ministry of National Security, has developed </w:t>
      </w:r>
      <w:r>
        <w:rPr>
          <w:sz w:val="24"/>
          <w:szCs w:val="24"/>
        </w:rPr>
        <w:t xml:space="preserve">and launched </w:t>
      </w:r>
      <w:r w:rsidR="00C202DE" w:rsidRPr="00C202DE">
        <w:rPr>
          <w:sz w:val="24"/>
          <w:szCs w:val="24"/>
        </w:rPr>
        <w:t>the National Security Strategy (NSS) to provide a</w:t>
      </w:r>
      <w:r>
        <w:rPr>
          <w:sz w:val="24"/>
          <w:szCs w:val="24"/>
        </w:rPr>
        <w:t xml:space="preserve">n overarching </w:t>
      </w:r>
      <w:r w:rsidR="00C202DE" w:rsidRPr="00C202DE">
        <w:rPr>
          <w:sz w:val="24"/>
          <w:szCs w:val="24"/>
        </w:rPr>
        <w:t xml:space="preserve">framework for the nation’s response to </w:t>
      </w:r>
      <w:r>
        <w:rPr>
          <w:sz w:val="24"/>
          <w:szCs w:val="24"/>
        </w:rPr>
        <w:t xml:space="preserve">insecurity and </w:t>
      </w:r>
      <w:r w:rsidR="00C202DE" w:rsidRPr="00C202DE">
        <w:rPr>
          <w:sz w:val="24"/>
          <w:szCs w:val="24"/>
        </w:rPr>
        <w:t xml:space="preserve">the threat of violent extremism. </w:t>
      </w:r>
      <w:r>
        <w:rPr>
          <w:sz w:val="24"/>
          <w:szCs w:val="24"/>
        </w:rPr>
        <w:t xml:space="preserve">Out of this, the National Framework for Preventing and Countering Violent Extremism and Terrorism (NFPCVET) as well as the National Border Security (NSS) were developed as action plans for preventing and countering insecurity, radicalization, and violent extremism. </w:t>
      </w:r>
      <w:r w:rsidR="00C202DE" w:rsidRPr="00C202DE">
        <w:rPr>
          <w:sz w:val="24"/>
          <w:szCs w:val="24"/>
        </w:rPr>
        <w:t>At the regional and district levels, the Regional Security Councils (REGSECs) and District Security Councils (DISECs) are implementing actions aimed at strengthening the nation’s capacity to respond to existing and potential threats to peace and security.</w:t>
      </w:r>
    </w:p>
    <w:p w14:paraId="725F76A9" w14:textId="77777777" w:rsidR="00AE6227" w:rsidRDefault="00750FBD" w:rsidP="00D621E5">
      <w:pPr>
        <w:spacing w:before="100" w:beforeAutospacing="1" w:after="100" w:afterAutospacing="1" w:line="240" w:lineRule="auto"/>
        <w:jc w:val="both"/>
        <w:outlineLvl w:val="1"/>
        <w:rPr>
          <w:sz w:val="24"/>
          <w:szCs w:val="24"/>
        </w:rPr>
      </w:pPr>
      <w:r>
        <w:rPr>
          <w:sz w:val="24"/>
          <w:szCs w:val="24"/>
        </w:rPr>
        <w:t xml:space="preserve">Complementing the efforts of the state, </w:t>
      </w:r>
      <w:r w:rsidR="00C202DE" w:rsidRPr="00C202DE">
        <w:rPr>
          <w:sz w:val="24"/>
          <w:szCs w:val="24"/>
        </w:rPr>
        <w:t xml:space="preserve">civil society organisations and development partners have </w:t>
      </w:r>
      <w:r w:rsidR="00AE6227">
        <w:rPr>
          <w:sz w:val="24"/>
          <w:szCs w:val="24"/>
        </w:rPr>
        <w:t xml:space="preserve">equally </w:t>
      </w:r>
      <w:r w:rsidR="00C202DE" w:rsidRPr="00C202DE">
        <w:rPr>
          <w:sz w:val="24"/>
          <w:szCs w:val="24"/>
        </w:rPr>
        <w:t xml:space="preserve">been implementing </w:t>
      </w:r>
      <w:r w:rsidR="00AE6227">
        <w:rPr>
          <w:sz w:val="24"/>
          <w:szCs w:val="24"/>
        </w:rPr>
        <w:t>various</w:t>
      </w:r>
      <w:r w:rsidR="00C202DE" w:rsidRPr="00C202DE">
        <w:rPr>
          <w:sz w:val="24"/>
          <w:szCs w:val="24"/>
        </w:rPr>
        <w:t xml:space="preserve"> actions</w:t>
      </w:r>
      <w:r w:rsidR="00AE6227">
        <w:rPr>
          <w:sz w:val="24"/>
          <w:szCs w:val="24"/>
        </w:rPr>
        <w:t xml:space="preserve"> across northern Ghana to contribute to addressing specific conflicts, but also targeted at addressing the drivers of violence and insecurity and building resilience against vulnerability to radicalization and violent extremism.</w:t>
      </w:r>
      <w:r w:rsidR="00C202DE" w:rsidRPr="00C202DE">
        <w:rPr>
          <w:sz w:val="24"/>
          <w:szCs w:val="24"/>
        </w:rPr>
        <w:t xml:space="preserve"> </w:t>
      </w:r>
    </w:p>
    <w:p w14:paraId="3C9F5FDD" w14:textId="2C340543" w:rsidR="00C202DE" w:rsidRDefault="00C202DE" w:rsidP="00D621E5">
      <w:pPr>
        <w:spacing w:before="100" w:beforeAutospacing="1" w:after="100" w:afterAutospacing="1" w:line="240" w:lineRule="auto"/>
        <w:jc w:val="both"/>
        <w:outlineLvl w:val="1"/>
        <w:rPr>
          <w:sz w:val="24"/>
          <w:szCs w:val="24"/>
        </w:rPr>
      </w:pPr>
      <w:r w:rsidRPr="00C202DE">
        <w:rPr>
          <w:sz w:val="24"/>
          <w:szCs w:val="24"/>
        </w:rPr>
        <w:t xml:space="preserve">While collaboration and </w:t>
      </w:r>
      <w:r w:rsidR="00AE6227">
        <w:rPr>
          <w:sz w:val="24"/>
          <w:szCs w:val="24"/>
        </w:rPr>
        <w:t xml:space="preserve">coordination </w:t>
      </w:r>
      <w:r w:rsidR="00AE6227" w:rsidRPr="00C202DE">
        <w:rPr>
          <w:sz w:val="24"/>
          <w:szCs w:val="24"/>
        </w:rPr>
        <w:t>between</w:t>
      </w:r>
      <w:r w:rsidRPr="00C202DE">
        <w:rPr>
          <w:sz w:val="24"/>
          <w:szCs w:val="24"/>
        </w:rPr>
        <w:t xml:space="preserve"> actions of state and non-state actors </w:t>
      </w:r>
      <w:r w:rsidR="00AE6227">
        <w:rPr>
          <w:sz w:val="24"/>
          <w:szCs w:val="24"/>
        </w:rPr>
        <w:t xml:space="preserve">(and within state and nonstate actors) </w:t>
      </w:r>
      <w:r w:rsidRPr="00C202DE">
        <w:rPr>
          <w:sz w:val="24"/>
          <w:szCs w:val="24"/>
        </w:rPr>
        <w:t xml:space="preserve">has been relatively good, </w:t>
      </w:r>
      <w:r w:rsidR="00AE6227">
        <w:rPr>
          <w:sz w:val="24"/>
          <w:szCs w:val="24"/>
        </w:rPr>
        <w:t xml:space="preserve">it lacks structure, hence is often </w:t>
      </w:r>
      <w:proofErr w:type="spellStart"/>
      <w:r w:rsidR="00AE6227">
        <w:rPr>
          <w:sz w:val="24"/>
          <w:szCs w:val="24"/>
        </w:rPr>
        <w:t>adhoc</w:t>
      </w:r>
      <w:proofErr w:type="spellEnd"/>
      <w:r w:rsidR="00AE6227">
        <w:rPr>
          <w:sz w:val="24"/>
          <w:szCs w:val="24"/>
        </w:rPr>
        <w:t xml:space="preserve">, uncoordinated and sometimes counterproductive. The Regional Coordinating Councils (RCCs) that are mandated by law to play the lead coordination role are not given the needed support to do </w:t>
      </w:r>
      <w:r w:rsidR="009E19F0">
        <w:rPr>
          <w:sz w:val="24"/>
          <w:szCs w:val="24"/>
        </w:rPr>
        <w:t xml:space="preserve">so </w:t>
      </w:r>
      <w:r w:rsidR="00AE6227">
        <w:rPr>
          <w:sz w:val="24"/>
          <w:szCs w:val="24"/>
        </w:rPr>
        <w:t xml:space="preserve">effectively. Given the </w:t>
      </w:r>
      <w:r w:rsidRPr="00C202DE">
        <w:rPr>
          <w:sz w:val="24"/>
          <w:szCs w:val="24"/>
        </w:rPr>
        <w:t xml:space="preserve">enormity of the challenges </w:t>
      </w:r>
      <w:r w:rsidR="00AE6227">
        <w:rPr>
          <w:sz w:val="24"/>
          <w:szCs w:val="24"/>
        </w:rPr>
        <w:t xml:space="preserve">and the risk of duplication in the face of dwindling funding, the </w:t>
      </w:r>
      <w:r w:rsidRPr="00C202DE">
        <w:rPr>
          <w:sz w:val="24"/>
          <w:szCs w:val="24"/>
        </w:rPr>
        <w:t xml:space="preserve">implications of failure </w:t>
      </w:r>
      <w:r w:rsidR="00AE6227">
        <w:rPr>
          <w:sz w:val="24"/>
          <w:szCs w:val="24"/>
        </w:rPr>
        <w:t xml:space="preserve">are dire. A </w:t>
      </w:r>
      <w:r w:rsidRPr="00C202DE">
        <w:rPr>
          <w:sz w:val="24"/>
          <w:szCs w:val="24"/>
        </w:rPr>
        <w:t xml:space="preserve">re-examination of </w:t>
      </w:r>
      <w:r w:rsidR="009E19F0">
        <w:rPr>
          <w:sz w:val="24"/>
          <w:szCs w:val="24"/>
        </w:rPr>
        <w:t xml:space="preserve">the </w:t>
      </w:r>
      <w:r w:rsidRPr="00C202DE">
        <w:rPr>
          <w:sz w:val="24"/>
          <w:szCs w:val="24"/>
        </w:rPr>
        <w:t>ways of working to enhance the effectiveness of the actions of actors</w:t>
      </w:r>
      <w:r w:rsidR="00AE6227">
        <w:rPr>
          <w:sz w:val="24"/>
          <w:szCs w:val="24"/>
        </w:rPr>
        <w:t xml:space="preserve"> is therefore required. </w:t>
      </w:r>
      <w:r w:rsidRPr="00C202DE">
        <w:rPr>
          <w:sz w:val="24"/>
          <w:szCs w:val="24"/>
        </w:rPr>
        <w:t xml:space="preserve"> </w:t>
      </w:r>
    </w:p>
    <w:p w14:paraId="2AB7F195" w14:textId="2CF22635" w:rsidR="009E19F0" w:rsidRPr="009E19F0" w:rsidRDefault="009E19F0" w:rsidP="00C202DE">
      <w:pPr>
        <w:spacing w:before="100" w:beforeAutospacing="1" w:after="100" w:afterAutospacing="1" w:line="240" w:lineRule="auto"/>
        <w:outlineLvl w:val="1"/>
        <w:rPr>
          <w:i/>
          <w:iCs/>
          <w:sz w:val="24"/>
          <w:szCs w:val="24"/>
          <w:u w:val="single"/>
        </w:rPr>
      </w:pPr>
      <w:r w:rsidRPr="009E19F0">
        <w:rPr>
          <w:i/>
          <w:iCs/>
          <w:sz w:val="24"/>
          <w:szCs w:val="24"/>
          <w:u w:val="single"/>
        </w:rPr>
        <w:t>The Dialogue of State and Non-state Actors</w:t>
      </w:r>
    </w:p>
    <w:p w14:paraId="094C6566" w14:textId="4DE2C5F3" w:rsidR="00BF27F3" w:rsidRPr="00C202DE" w:rsidRDefault="00AE6227" w:rsidP="00D621E5">
      <w:pPr>
        <w:spacing w:before="100" w:beforeAutospacing="1" w:after="100" w:afterAutospacing="1" w:line="240" w:lineRule="auto"/>
        <w:jc w:val="both"/>
        <w:outlineLvl w:val="1"/>
        <w:rPr>
          <w:sz w:val="24"/>
          <w:szCs w:val="24"/>
        </w:rPr>
      </w:pPr>
      <w:r>
        <w:rPr>
          <w:sz w:val="24"/>
          <w:szCs w:val="24"/>
        </w:rPr>
        <w:t xml:space="preserve">Against </w:t>
      </w:r>
      <w:r w:rsidR="00C202DE" w:rsidRPr="00C202DE">
        <w:rPr>
          <w:sz w:val="24"/>
          <w:szCs w:val="24"/>
        </w:rPr>
        <w:t>this background</w:t>
      </w:r>
      <w:r>
        <w:rPr>
          <w:sz w:val="24"/>
          <w:szCs w:val="24"/>
        </w:rPr>
        <w:t>,</w:t>
      </w:r>
      <w:r w:rsidR="00C202DE" w:rsidRPr="00C202DE">
        <w:rPr>
          <w:sz w:val="24"/>
          <w:szCs w:val="24"/>
        </w:rPr>
        <w:t xml:space="preserve"> STAR-Ghana Foundation (SGF) in collaboration with the five Regional Coordinating Councils (RCCs) of northern Ghana </w:t>
      </w:r>
      <w:r w:rsidR="00760EFB">
        <w:rPr>
          <w:sz w:val="24"/>
          <w:szCs w:val="24"/>
        </w:rPr>
        <w:t xml:space="preserve">in March 2023 </w:t>
      </w:r>
      <w:r w:rsidR="004F23C0">
        <w:rPr>
          <w:sz w:val="24"/>
          <w:szCs w:val="24"/>
        </w:rPr>
        <w:t xml:space="preserve">in Tamale in the northern region </w:t>
      </w:r>
      <w:r>
        <w:rPr>
          <w:sz w:val="24"/>
          <w:szCs w:val="24"/>
        </w:rPr>
        <w:t xml:space="preserve">organized the first dialogue of state and nonstate actors </w:t>
      </w:r>
      <w:r w:rsidR="00760EFB">
        <w:rPr>
          <w:sz w:val="24"/>
          <w:szCs w:val="24"/>
        </w:rPr>
        <w:t>for security coordination in northern Ghana</w:t>
      </w:r>
      <w:r w:rsidR="008F0D8D">
        <w:rPr>
          <w:sz w:val="24"/>
          <w:szCs w:val="24"/>
        </w:rPr>
        <w:t xml:space="preserve">, </w:t>
      </w:r>
      <w:r w:rsidR="00760EFB">
        <w:rPr>
          <w:sz w:val="24"/>
          <w:szCs w:val="24"/>
        </w:rPr>
        <w:t>to discuss and agree on an effective mechanism for better coordination among actors to achieve efficient outcomes in peace and security in northern Ghana. This dialogue is now institutionalized as a biannual coordination dialogue. The 2</w:t>
      </w:r>
      <w:r w:rsidR="00760EFB" w:rsidRPr="00760EFB">
        <w:rPr>
          <w:sz w:val="24"/>
          <w:szCs w:val="24"/>
          <w:vertAlign w:val="superscript"/>
        </w:rPr>
        <w:t>nd</w:t>
      </w:r>
      <w:r w:rsidR="00760EFB">
        <w:rPr>
          <w:sz w:val="24"/>
          <w:szCs w:val="24"/>
        </w:rPr>
        <w:t xml:space="preserve"> consecutive dialogue happened in </w:t>
      </w:r>
      <w:r w:rsidR="008F0D8D">
        <w:rPr>
          <w:sz w:val="24"/>
          <w:szCs w:val="24"/>
        </w:rPr>
        <w:t xml:space="preserve">November 2023 </w:t>
      </w:r>
      <w:r w:rsidR="004F23C0">
        <w:rPr>
          <w:sz w:val="24"/>
          <w:szCs w:val="24"/>
        </w:rPr>
        <w:t>at</w:t>
      </w:r>
      <w:r w:rsidR="008F0D8D">
        <w:rPr>
          <w:sz w:val="24"/>
          <w:szCs w:val="24"/>
        </w:rPr>
        <w:t xml:space="preserve"> Bolgatanga in the Upper East region. </w:t>
      </w:r>
    </w:p>
    <w:p w14:paraId="5E223190" w14:textId="6E3C1E5B" w:rsidR="00C202DE" w:rsidRPr="00C202DE" w:rsidRDefault="008F0D8D" w:rsidP="00D621E5">
      <w:pPr>
        <w:spacing w:before="100" w:beforeAutospacing="1" w:after="100" w:afterAutospacing="1" w:line="240" w:lineRule="auto"/>
        <w:jc w:val="both"/>
        <w:outlineLvl w:val="1"/>
        <w:rPr>
          <w:sz w:val="24"/>
          <w:szCs w:val="24"/>
        </w:rPr>
      </w:pPr>
      <w:r>
        <w:rPr>
          <w:sz w:val="24"/>
          <w:szCs w:val="24"/>
        </w:rPr>
        <w:t xml:space="preserve">In both the first and second dialogues, stakeholders strongly recommended the need for a database of all the peace and security actions and actors working across northern Ghana, </w:t>
      </w:r>
      <w:r w:rsidR="00A94310">
        <w:rPr>
          <w:sz w:val="24"/>
          <w:szCs w:val="24"/>
        </w:rPr>
        <w:t>as a</w:t>
      </w:r>
      <w:r>
        <w:rPr>
          <w:sz w:val="24"/>
          <w:szCs w:val="24"/>
        </w:rPr>
        <w:t xml:space="preserve"> </w:t>
      </w:r>
      <w:r w:rsidR="004F23C0">
        <w:rPr>
          <w:sz w:val="24"/>
          <w:szCs w:val="24"/>
        </w:rPr>
        <w:t>basis</w:t>
      </w:r>
      <w:r>
        <w:rPr>
          <w:sz w:val="24"/>
          <w:szCs w:val="24"/>
        </w:rPr>
        <w:t xml:space="preserve"> for effective coordination among stakeholders on peace and security. This assignment will respond to this need. </w:t>
      </w:r>
    </w:p>
    <w:p w14:paraId="1A7F78CD" w14:textId="6FC7F1B8" w:rsidR="004A74E1" w:rsidRPr="00D621E5" w:rsidRDefault="004A74E1" w:rsidP="0021265B">
      <w:pPr>
        <w:spacing w:before="100" w:beforeAutospacing="1" w:after="100" w:afterAutospacing="1" w:line="240" w:lineRule="auto"/>
        <w:outlineLvl w:val="1"/>
        <w:rPr>
          <w:rFonts w:ascii="Arial" w:eastAsia="Times New Roman" w:hAnsi="Arial" w:cs="Arial"/>
          <w:color w:val="000000" w:themeColor="text1"/>
          <w:kern w:val="0"/>
          <w:sz w:val="36"/>
          <w:szCs w:val="36"/>
          <w:lang w:eastAsia="en-GB"/>
          <w14:ligatures w14:val="none"/>
        </w:rPr>
      </w:pPr>
      <w:r w:rsidRPr="00D621E5">
        <w:rPr>
          <w:rFonts w:ascii="Arial" w:eastAsia="Times New Roman" w:hAnsi="Arial" w:cs="Arial"/>
          <w:color w:val="000000" w:themeColor="text1"/>
          <w:kern w:val="0"/>
          <w:sz w:val="36"/>
          <w:szCs w:val="36"/>
          <w:lang w:eastAsia="en-GB"/>
          <w14:ligatures w14:val="none"/>
        </w:rPr>
        <w:lastRenderedPageBreak/>
        <w:t>Approach and scope of work</w:t>
      </w:r>
    </w:p>
    <w:p w14:paraId="2FB4856A" w14:textId="77777777" w:rsidR="00F03F99" w:rsidRDefault="0021265B" w:rsidP="005F7D6B">
      <w:pPr>
        <w:spacing w:before="100" w:beforeAutospacing="1" w:after="100" w:afterAutospacing="1" w:line="240" w:lineRule="auto"/>
        <w:jc w:val="both"/>
        <w:outlineLvl w:val="1"/>
        <w:rPr>
          <w:sz w:val="24"/>
          <w:szCs w:val="24"/>
        </w:rPr>
      </w:pPr>
      <w:r w:rsidRPr="00FC15CE">
        <w:rPr>
          <w:sz w:val="24"/>
          <w:szCs w:val="24"/>
        </w:rPr>
        <w:t xml:space="preserve">A mixed method approach is recommended for this assignment. It will involve </w:t>
      </w:r>
      <w:r w:rsidR="00812260">
        <w:rPr>
          <w:sz w:val="24"/>
          <w:szCs w:val="24"/>
        </w:rPr>
        <w:t>desk review of</w:t>
      </w:r>
      <w:r w:rsidRPr="00FC15CE">
        <w:rPr>
          <w:sz w:val="24"/>
          <w:szCs w:val="24"/>
        </w:rPr>
        <w:t xml:space="preserve"> relevant literature. </w:t>
      </w:r>
      <w:r w:rsidR="00812260">
        <w:rPr>
          <w:sz w:val="24"/>
          <w:szCs w:val="24"/>
        </w:rPr>
        <w:t xml:space="preserve">It will also involve </w:t>
      </w:r>
      <w:r w:rsidR="00F03F99">
        <w:rPr>
          <w:sz w:val="24"/>
          <w:szCs w:val="24"/>
        </w:rPr>
        <w:t xml:space="preserve">primary data gathering through </w:t>
      </w:r>
      <w:r w:rsidR="00812260">
        <w:rPr>
          <w:sz w:val="24"/>
          <w:szCs w:val="24"/>
        </w:rPr>
        <w:t>key informant interviews</w:t>
      </w:r>
      <w:r w:rsidR="00F03F99">
        <w:rPr>
          <w:sz w:val="24"/>
          <w:szCs w:val="24"/>
        </w:rPr>
        <w:t xml:space="preserve">, expert interviews and administering of questionnaire. </w:t>
      </w:r>
    </w:p>
    <w:p w14:paraId="0A1F16C4" w14:textId="06D83919" w:rsidR="0021265B" w:rsidRPr="00FC15CE" w:rsidRDefault="00F03F99" w:rsidP="005F7D6B">
      <w:pPr>
        <w:spacing w:before="100" w:beforeAutospacing="1" w:after="100" w:afterAutospacing="1" w:line="240" w:lineRule="auto"/>
        <w:jc w:val="both"/>
        <w:outlineLvl w:val="1"/>
        <w:rPr>
          <w:sz w:val="24"/>
          <w:szCs w:val="24"/>
        </w:rPr>
      </w:pPr>
      <w:r>
        <w:rPr>
          <w:sz w:val="24"/>
          <w:szCs w:val="24"/>
        </w:rPr>
        <w:t xml:space="preserve">The consultant will develop an appropriate tool/template for the mapping </w:t>
      </w:r>
      <w:r w:rsidR="00180AA8">
        <w:rPr>
          <w:sz w:val="24"/>
          <w:szCs w:val="24"/>
        </w:rPr>
        <w:t>exercise and</w:t>
      </w:r>
      <w:r>
        <w:rPr>
          <w:sz w:val="24"/>
          <w:szCs w:val="24"/>
        </w:rPr>
        <w:t xml:space="preserve"> produce </w:t>
      </w:r>
      <w:r w:rsidR="000A10BA">
        <w:rPr>
          <w:sz w:val="24"/>
          <w:szCs w:val="24"/>
        </w:rPr>
        <w:t>region sp</w:t>
      </w:r>
      <w:r w:rsidR="0058270B">
        <w:rPr>
          <w:sz w:val="24"/>
          <w:szCs w:val="24"/>
        </w:rPr>
        <w:t xml:space="preserve">ecific </w:t>
      </w:r>
      <w:r>
        <w:rPr>
          <w:sz w:val="24"/>
          <w:szCs w:val="24"/>
        </w:rPr>
        <w:t>report</w:t>
      </w:r>
      <w:r w:rsidR="0058270B">
        <w:rPr>
          <w:sz w:val="24"/>
          <w:szCs w:val="24"/>
        </w:rPr>
        <w:t>s</w:t>
      </w:r>
      <w:r>
        <w:rPr>
          <w:sz w:val="24"/>
          <w:szCs w:val="24"/>
        </w:rPr>
        <w:t xml:space="preserve"> </w:t>
      </w:r>
      <w:r w:rsidR="000A10BA">
        <w:rPr>
          <w:sz w:val="24"/>
          <w:szCs w:val="24"/>
        </w:rPr>
        <w:t xml:space="preserve">cataloguing </w:t>
      </w:r>
      <w:r>
        <w:rPr>
          <w:sz w:val="24"/>
          <w:szCs w:val="24"/>
        </w:rPr>
        <w:t xml:space="preserve">peace and security actions and actors </w:t>
      </w:r>
      <w:r w:rsidR="000A10BA">
        <w:rPr>
          <w:sz w:val="24"/>
          <w:szCs w:val="24"/>
        </w:rPr>
        <w:t>in</w:t>
      </w:r>
      <w:r>
        <w:rPr>
          <w:sz w:val="24"/>
          <w:szCs w:val="24"/>
        </w:rPr>
        <w:t xml:space="preserve"> each of the five (5) regions of the norther. S/he will also synthesise the five (5) separate reports into a consolidated </w:t>
      </w:r>
      <w:r w:rsidR="00D51215">
        <w:rPr>
          <w:sz w:val="24"/>
          <w:szCs w:val="24"/>
        </w:rPr>
        <w:t>report on northern Ghana</w:t>
      </w:r>
      <w:r w:rsidR="0058270B">
        <w:rPr>
          <w:sz w:val="24"/>
          <w:szCs w:val="24"/>
        </w:rPr>
        <w:t>, focusing on overlapping actions and actors that work across regions.</w:t>
      </w:r>
      <w:r w:rsidR="00D51215">
        <w:rPr>
          <w:sz w:val="24"/>
          <w:szCs w:val="24"/>
        </w:rPr>
        <w:t xml:space="preserve"> </w:t>
      </w:r>
      <w:r w:rsidR="00180AA8">
        <w:rPr>
          <w:sz w:val="24"/>
          <w:szCs w:val="24"/>
        </w:rPr>
        <w:t>It will also make recommendations on effective ways to streamline and coordinate bet</w:t>
      </w:r>
      <w:r w:rsidR="0058270B">
        <w:rPr>
          <w:sz w:val="24"/>
          <w:szCs w:val="24"/>
        </w:rPr>
        <w:t>ter</w:t>
      </w:r>
      <w:r w:rsidR="00180AA8">
        <w:rPr>
          <w:sz w:val="24"/>
          <w:szCs w:val="24"/>
        </w:rPr>
        <w:t xml:space="preserve">. </w:t>
      </w:r>
    </w:p>
    <w:p w14:paraId="747A0AD7" w14:textId="3BC8C0F8" w:rsidR="003D4408" w:rsidRDefault="00D51215" w:rsidP="005F7D6B">
      <w:pPr>
        <w:spacing w:before="100" w:beforeAutospacing="1" w:after="100" w:afterAutospacing="1" w:line="240" w:lineRule="auto"/>
        <w:jc w:val="both"/>
        <w:outlineLvl w:val="1"/>
      </w:pPr>
      <w:r>
        <w:rPr>
          <w:sz w:val="24"/>
          <w:szCs w:val="24"/>
        </w:rPr>
        <w:t xml:space="preserve">The final </w:t>
      </w:r>
      <w:r w:rsidR="00180AA8">
        <w:rPr>
          <w:sz w:val="24"/>
          <w:szCs w:val="24"/>
        </w:rPr>
        <w:t>consolidated report is</w:t>
      </w:r>
      <w:r>
        <w:rPr>
          <w:sz w:val="24"/>
          <w:szCs w:val="24"/>
        </w:rPr>
        <w:t xml:space="preserve"> expected to be presented during the 3</w:t>
      </w:r>
      <w:r w:rsidRPr="00D51215">
        <w:rPr>
          <w:sz w:val="24"/>
          <w:szCs w:val="24"/>
          <w:vertAlign w:val="superscript"/>
        </w:rPr>
        <w:t>rd</w:t>
      </w:r>
      <w:r>
        <w:rPr>
          <w:sz w:val="24"/>
          <w:szCs w:val="24"/>
        </w:rPr>
        <w:t xml:space="preserve"> dialogue of state and nonstate actors on security coordination in northern Ghana. </w:t>
      </w:r>
    </w:p>
    <w:p w14:paraId="60BA03BB" w14:textId="77777777" w:rsidR="004A74E1" w:rsidRPr="00D621E5" w:rsidRDefault="004A74E1" w:rsidP="004A74E1">
      <w:pPr>
        <w:spacing w:before="100" w:beforeAutospacing="1" w:after="100" w:afterAutospacing="1" w:line="240" w:lineRule="auto"/>
        <w:outlineLvl w:val="1"/>
        <w:rPr>
          <w:rFonts w:ascii="Arial" w:eastAsia="Times New Roman" w:hAnsi="Arial" w:cs="Arial"/>
          <w:color w:val="000000" w:themeColor="text1"/>
          <w:kern w:val="0"/>
          <w:sz w:val="36"/>
          <w:szCs w:val="36"/>
          <w:lang w:eastAsia="en-GB"/>
          <w14:ligatures w14:val="none"/>
        </w:rPr>
      </w:pPr>
      <w:r w:rsidRPr="00D621E5">
        <w:rPr>
          <w:rFonts w:ascii="Arial" w:eastAsia="Times New Roman" w:hAnsi="Arial" w:cs="Arial"/>
          <w:color w:val="000000" w:themeColor="text1"/>
          <w:kern w:val="0"/>
          <w:sz w:val="36"/>
          <w:szCs w:val="36"/>
          <w:lang w:eastAsia="en-GB"/>
          <w14:ligatures w14:val="none"/>
        </w:rPr>
        <w:t>Activities and deliverables</w:t>
      </w:r>
    </w:p>
    <w:tbl>
      <w:tblPr>
        <w:tblStyle w:val="TableGrid"/>
        <w:tblW w:w="0" w:type="auto"/>
        <w:tblLook w:val="04A0" w:firstRow="1" w:lastRow="0" w:firstColumn="1" w:lastColumn="0" w:noHBand="0" w:noVBand="1"/>
      </w:tblPr>
      <w:tblGrid>
        <w:gridCol w:w="465"/>
        <w:gridCol w:w="2860"/>
        <w:gridCol w:w="5691"/>
      </w:tblGrid>
      <w:tr w:rsidR="003D4408" w:rsidRPr="003D4408" w14:paraId="25A331FE" w14:textId="77777777" w:rsidTr="003D4408">
        <w:tc>
          <w:tcPr>
            <w:tcW w:w="465" w:type="dxa"/>
            <w:shd w:val="clear" w:color="auto" w:fill="D9D9D9" w:themeFill="background1" w:themeFillShade="D9"/>
          </w:tcPr>
          <w:p w14:paraId="253DA7F8" w14:textId="29B7B587" w:rsidR="003D4408" w:rsidRPr="003D4408" w:rsidRDefault="003D4408" w:rsidP="003D4408">
            <w:pPr>
              <w:spacing w:before="100" w:beforeAutospacing="1" w:after="100" w:afterAutospacing="1"/>
              <w:jc w:val="center"/>
              <w:outlineLvl w:val="1"/>
              <w:rPr>
                <w:b/>
                <w:bCs/>
              </w:rPr>
            </w:pPr>
            <w:r w:rsidRPr="003D4408">
              <w:rPr>
                <w:b/>
                <w:bCs/>
              </w:rPr>
              <w:t>SN</w:t>
            </w:r>
          </w:p>
        </w:tc>
        <w:tc>
          <w:tcPr>
            <w:tcW w:w="2860" w:type="dxa"/>
            <w:shd w:val="clear" w:color="auto" w:fill="D9D9D9" w:themeFill="background1" w:themeFillShade="D9"/>
          </w:tcPr>
          <w:p w14:paraId="4961A664" w14:textId="081236F9" w:rsidR="003D4408" w:rsidRPr="003D4408" w:rsidRDefault="003D4408" w:rsidP="003D4408">
            <w:pPr>
              <w:spacing w:before="100" w:beforeAutospacing="1" w:after="100" w:afterAutospacing="1"/>
              <w:jc w:val="center"/>
              <w:outlineLvl w:val="1"/>
              <w:rPr>
                <w:b/>
                <w:bCs/>
              </w:rPr>
            </w:pPr>
            <w:r w:rsidRPr="003D4408">
              <w:rPr>
                <w:b/>
                <w:bCs/>
              </w:rPr>
              <w:t>Deliverable</w:t>
            </w:r>
          </w:p>
        </w:tc>
        <w:tc>
          <w:tcPr>
            <w:tcW w:w="5691" w:type="dxa"/>
            <w:shd w:val="clear" w:color="auto" w:fill="D9D9D9" w:themeFill="background1" w:themeFillShade="D9"/>
          </w:tcPr>
          <w:p w14:paraId="4239273D" w14:textId="3DD39725" w:rsidR="003D4408" w:rsidRPr="003D4408" w:rsidRDefault="003D4408" w:rsidP="003D4408">
            <w:pPr>
              <w:spacing w:before="100" w:beforeAutospacing="1" w:after="100" w:afterAutospacing="1"/>
              <w:jc w:val="center"/>
              <w:outlineLvl w:val="1"/>
              <w:rPr>
                <w:b/>
                <w:bCs/>
              </w:rPr>
            </w:pPr>
            <w:r w:rsidRPr="003D4408">
              <w:rPr>
                <w:b/>
                <w:bCs/>
              </w:rPr>
              <w:t>Activities</w:t>
            </w:r>
          </w:p>
        </w:tc>
      </w:tr>
      <w:tr w:rsidR="003D4408" w:rsidRPr="003D4408" w14:paraId="3B6CC77B" w14:textId="77777777" w:rsidTr="003D4408">
        <w:tc>
          <w:tcPr>
            <w:tcW w:w="465" w:type="dxa"/>
          </w:tcPr>
          <w:p w14:paraId="00C1A728" w14:textId="75779919" w:rsidR="003D4408" w:rsidRPr="003D4408" w:rsidRDefault="003D4408" w:rsidP="004A74E1">
            <w:pPr>
              <w:spacing w:before="100" w:beforeAutospacing="1" w:after="100" w:afterAutospacing="1"/>
              <w:outlineLvl w:val="1"/>
            </w:pPr>
            <w:r>
              <w:t>1</w:t>
            </w:r>
          </w:p>
        </w:tc>
        <w:tc>
          <w:tcPr>
            <w:tcW w:w="2860" w:type="dxa"/>
          </w:tcPr>
          <w:p w14:paraId="203660C1" w14:textId="443435DE" w:rsidR="003D4408" w:rsidRPr="00FC15CE" w:rsidRDefault="003D4408" w:rsidP="004A74E1">
            <w:pPr>
              <w:spacing w:before="100" w:beforeAutospacing="1" w:after="100" w:afterAutospacing="1"/>
              <w:outlineLvl w:val="1"/>
              <w:rPr>
                <w:sz w:val="24"/>
                <w:szCs w:val="24"/>
              </w:rPr>
            </w:pPr>
            <w:r w:rsidRPr="00FC15CE">
              <w:rPr>
                <w:sz w:val="24"/>
                <w:szCs w:val="24"/>
              </w:rPr>
              <w:t xml:space="preserve">Inception Report </w:t>
            </w:r>
            <w:r w:rsidR="00790137">
              <w:rPr>
                <w:sz w:val="24"/>
                <w:szCs w:val="24"/>
              </w:rPr>
              <w:t>detailing plan of work and budget</w:t>
            </w:r>
          </w:p>
        </w:tc>
        <w:tc>
          <w:tcPr>
            <w:tcW w:w="5691" w:type="dxa"/>
          </w:tcPr>
          <w:p w14:paraId="7D13724F" w14:textId="439CFE13" w:rsidR="003D4408" w:rsidRPr="00FC15CE" w:rsidRDefault="003D4408" w:rsidP="003D4408">
            <w:pPr>
              <w:pStyle w:val="ListParagraph"/>
              <w:numPr>
                <w:ilvl w:val="0"/>
                <w:numId w:val="4"/>
              </w:numPr>
              <w:spacing w:before="100" w:beforeAutospacing="1" w:after="100" w:afterAutospacing="1"/>
              <w:outlineLvl w:val="1"/>
              <w:rPr>
                <w:sz w:val="24"/>
                <w:szCs w:val="24"/>
              </w:rPr>
            </w:pPr>
            <w:r w:rsidRPr="00FC15CE">
              <w:rPr>
                <w:sz w:val="24"/>
                <w:szCs w:val="24"/>
              </w:rPr>
              <w:t>Prepare detailed assignment plan.</w:t>
            </w:r>
          </w:p>
          <w:p w14:paraId="612AA0EE" w14:textId="7E2E1304" w:rsidR="003D4408" w:rsidRPr="00FC15CE" w:rsidRDefault="003D4408" w:rsidP="003D4408">
            <w:pPr>
              <w:pStyle w:val="ListParagraph"/>
              <w:numPr>
                <w:ilvl w:val="0"/>
                <w:numId w:val="4"/>
              </w:numPr>
              <w:spacing w:before="100" w:beforeAutospacing="1" w:after="100" w:afterAutospacing="1"/>
              <w:outlineLvl w:val="1"/>
              <w:rPr>
                <w:sz w:val="24"/>
                <w:szCs w:val="24"/>
              </w:rPr>
            </w:pPr>
            <w:r w:rsidRPr="00FC15CE">
              <w:rPr>
                <w:sz w:val="24"/>
                <w:szCs w:val="24"/>
              </w:rPr>
              <w:t xml:space="preserve">Propose detailed workplan and field budget.  </w:t>
            </w:r>
          </w:p>
        </w:tc>
      </w:tr>
      <w:tr w:rsidR="003D4408" w:rsidRPr="003D4408" w14:paraId="2BE29068" w14:textId="77777777" w:rsidTr="003D4408">
        <w:tc>
          <w:tcPr>
            <w:tcW w:w="465" w:type="dxa"/>
          </w:tcPr>
          <w:p w14:paraId="572D82F6" w14:textId="0839490D" w:rsidR="003D4408" w:rsidRPr="003D4408" w:rsidRDefault="003D4408" w:rsidP="004A74E1">
            <w:pPr>
              <w:spacing w:before="100" w:beforeAutospacing="1" w:after="100" w:afterAutospacing="1"/>
              <w:outlineLvl w:val="1"/>
            </w:pPr>
            <w:r>
              <w:t>2</w:t>
            </w:r>
          </w:p>
        </w:tc>
        <w:tc>
          <w:tcPr>
            <w:tcW w:w="2860" w:type="dxa"/>
          </w:tcPr>
          <w:p w14:paraId="080609F0" w14:textId="3B6D1E1E" w:rsidR="003D4408" w:rsidRPr="00FC15CE" w:rsidRDefault="003D4408" w:rsidP="004A74E1">
            <w:pPr>
              <w:spacing w:before="100" w:beforeAutospacing="1" w:after="100" w:afterAutospacing="1"/>
              <w:outlineLvl w:val="1"/>
              <w:rPr>
                <w:sz w:val="24"/>
                <w:szCs w:val="24"/>
              </w:rPr>
            </w:pPr>
            <w:r w:rsidRPr="00FC15CE">
              <w:rPr>
                <w:sz w:val="24"/>
                <w:szCs w:val="24"/>
              </w:rPr>
              <w:t xml:space="preserve">Data collection Tools </w:t>
            </w:r>
          </w:p>
        </w:tc>
        <w:tc>
          <w:tcPr>
            <w:tcW w:w="5691" w:type="dxa"/>
          </w:tcPr>
          <w:p w14:paraId="13A32C50" w14:textId="77777777" w:rsidR="0070024B" w:rsidRDefault="003D4408" w:rsidP="00044980">
            <w:pPr>
              <w:pStyle w:val="ListParagraph"/>
              <w:numPr>
                <w:ilvl w:val="0"/>
                <w:numId w:val="4"/>
              </w:numPr>
              <w:spacing w:before="100" w:beforeAutospacing="1" w:after="100" w:afterAutospacing="1"/>
              <w:outlineLvl w:val="1"/>
              <w:rPr>
                <w:sz w:val="24"/>
                <w:szCs w:val="24"/>
              </w:rPr>
            </w:pPr>
            <w:r w:rsidRPr="00FC15CE">
              <w:rPr>
                <w:sz w:val="24"/>
                <w:szCs w:val="24"/>
              </w:rPr>
              <w:t xml:space="preserve">Draft </w:t>
            </w:r>
            <w:r w:rsidR="00044980">
              <w:rPr>
                <w:sz w:val="24"/>
                <w:szCs w:val="24"/>
              </w:rPr>
              <w:t xml:space="preserve">tool/template for data collection </w:t>
            </w:r>
            <w:r w:rsidR="0070024B" w:rsidRPr="00FC15CE">
              <w:rPr>
                <w:sz w:val="24"/>
                <w:szCs w:val="24"/>
              </w:rPr>
              <w:t xml:space="preserve">for review and approval by SGF </w:t>
            </w:r>
          </w:p>
          <w:p w14:paraId="6AB7E53F" w14:textId="59D37D88" w:rsidR="00044980" w:rsidRPr="00044980" w:rsidRDefault="00044980" w:rsidP="00044980">
            <w:pPr>
              <w:pStyle w:val="ListParagraph"/>
              <w:spacing w:before="100" w:beforeAutospacing="1" w:after="100" w:afterAutospacing="1"/>
              <w:outlineLvl w:val="1"/>
              <w:rPr>
                <w:sz w:val="24"/>
                <w:szCs w:val="24"/>
              </w:rPr>
            </w:pPr>
          </w:p>
        </w:tc>
      </w:tr>
      <w:tr w:rsidR="003D4408" w:rsidRPr="003D4408" w14:paraId="7DAB5964" w14:textId="77777777" w:rsidTr="003D4408">
        <w:tc>
          <w:tcPr>
            <w:tcW w:w="465" w:type="dxa"/>
          </w:tcPr>
          <w:p w14:paraId="2DCABC8D" w14:textId="18B419AB" w:rsidR="003D4408" w:rsidRPr="003D4408" w:rsidRDefault="003D4408" w:rsidP="004A74E1">
            <w:pPr>
              <w:spacing w:before="100" w:beforeAutospacing="1" w:after="100" w:afterAutospacing="1"/>
              <w:outlineLvl w:val="1"/>
            </w:pPr>
            <w:r>
              <w:t>3</w:t>
            </w:r>
          </w:p>
        </w:tc>
        <w:tc>
          <w:tcPr>
            <w:tcW w:w="2860" w:type="dxa"/>
          </w:tcPr>
          <w:p w14:paraId="55B02DBC" w14:textId="27857082" w:rsidR="003D4408" w:rsidRPr="00FC15CE" w:rsidRDefault="00044980" w:rsidP="004A74E1">
            <w:pPr>
              <w:spacing w:before="100" w:beforeAutospacing="1" w:after="100" w:afterAutospacing="1"/>
              <w:outlineLvl w:val="1"/>
              <w:rPr>
                <w:sz w:val="24"/>
                <w:szCs w:val="24"/>
              </w:rPr>
            </w:pPr>
            <w:r>
              <w:rPr>
                <w:sz w:val="24"/>
                <w:szCs w:val="24"/>
              </w:rPr>
              <w:t xml:space="preserve">Data Collection and Analysis </w:t>
            </w:r>
          </w:p>
        </w:tc>
        <w:tc>
          <w:tcPr>
            <w:tcW w:w="5691" w:type="dxa"/>
          </w:tcPr>
          <w:p w14:paraId="56AA83BC" w14:textId="26577028" w:rsidR="00044980" w:rsidRDefault="00044980" w:rsidP="0070024B">
            <w:pPr>
              <w:pStyle w:val="ListParagraph"/>
              <w:numPr>
                <w:ilvl w:val="0"/>
                <w:numId w:val="4"/>
              </w:numPr>
              <w:spacing w:before="100" w:beforeAutospacing="1" w:after="100" w:afterAutospacing="1"/>
              <w:outlineLvl w:val="1"/>
              <w:rPr>
                <w:sz w:val="24"/>
                <w:szCs w:val="24"/>
              </w:rPr>
            </w:pPr>
            <w:r>
              <w:rPr>
                <w:sz w:val="24"/>
                <w:szCs w:val="24"/>
              </w:rPr>
              <w:t xml:space="preserve">Deploy the tool/template to collect </w:t>
            </w:r>
            <w:r w:rsidR="00CC1A77">
              <w:rPr>
                <w:sz w:val="24"/>
                <w:szCs w:val="24"/>
              </w:rPr>
              <w:t>data.</w:t>
            </w:r>
            <w:r>
              <w:rPr>
                <w:sz w:val="24"/>
                <w:szCs w:val="24"/>
              </w:rPr>
              <w:t xml:space="preserve"> </w:t>
            </w:r>
          </w:p>
          <w:p w14:paraId="62D76E32" w14:textId="1DFA25E6" w:rsidR="0070024B" w:rsidRPr="00044980" w:rsidRDefault="00044980" w:rsidP="00044980">
            <w:pPr>
              <w:pStyle w:val="ListParagraph"/>
              <w:numPr>
                <w:ilvl w:val="0"/>
                <w:numId w:val="4"/>
              </w:numPr>
              <w:spacing w:before="100" w:beforeAutospacing="1" w:after="100" w:afterAutospacing="1"/>
              <w:outlineLvl w:val="1"/>
              <w:rPr>
                <w:sz w:val="24"/>
                <w:szCs w:val="24"/>
              </w:rPr>
            </w:pPr>
            <w:r>
              <w:rPr>
                <w:sz w:val="24"/>
                <w:szCs w:val="24"/>
              </w:rPr>
              <w:t xml:space="preserve">Collate, clean and synthesis data for analysis and reporting </w:t>
            </w:r>
          </w:p>
        </w:tc>
      </w:tr>
      <w:tr w:rsidR="003D4408" w:rsidRPr="003D4408" w14:paraId="2112B4FF" w14:textId="77777777" w:rsidTr="003D4408">
        <w:tc>
          <w:tcPr>
            <w:tcW w:w="465" w:type="dxa"/>
          </w:tcPr>
          <w:p w14:paraId="469E986D" w14:textId="1A84E779" w:rsidR="003D4408" w:rsidRDefault="003D4408" w:rsidP="004A74E1">
            <w:pPr>
              <w:spacing w:before="100" w:beforeAutospacing="1" w:after="100" w:afterAutospacing="1"/>
              <w:outlineLvl w:val="1"/>
            </w:pPr>
            <w:r>
              <w:t>4</w:t>
            </w:r>
          </w:p>
        </w:tc>
        <w:tc>
          <w:tcPr>
            <w:tcW w:w="2860" w:type="dxa"/>
          </w:tcPr>
          <w:p w14:paraId="4D4A6124" w14:textId="6CD302E7" w:rsidR="003D4408" w:rsidRPr="00FC15CE" w:rsidRDefault="003D4408" w:rsidP="004A74E1">
            <w:pPr>
              <w:spacing w:before="100" w:beforeAutospacing="1" w:after="100" w:afterAutospacing="1"/>
              <w:outlineLvl w:val="1"/>
              <w:rPr>
                <w:sz w:val="24"/>
                <w:szCs w:val="24"/>
              </w:rPr>
            </w:pPr>
            <w:r w:rsidRPr="00FC15CE">
              <w:rPr>
                <w:sz w:val="24"/>
                <w:szCs w:val="24"/>
              </w:rPr>
              <w:t xml:space="preserve">Draft </w:t>
            </w:r>
            <w:r w:rsidR="00044980">
              <w:rPr>
                <w:sz w:val="24"/>
                <w:szCs w:val="24"/>
              </w:rPr>
              <w:t xml:space="preserve">Interim Reports </w:t>
            </w:r>
          </w:p>
        </w:tc>
        <w:tc>
          <w:tcPr>
            <w:tcW w:w="5691" w:type="dxa"/>
          </w:tcPr>
          <w:p w14:paraId="1C2B6F3F" w14:textId="10DA652F" w:rsidR="00044980" w:rsidRDefault="0070024B" w:rsidP="00044980">
            <w:pPr>
              <w:pStyle w:val="ListParagraph"/>
              <w:numPr>
                <w:ilvl w:val="0"/>
                <w:numId w:val="4"/>
              </w:numPr>
              <w:spacing w:before="100" w:beforeAutospacing="1" w:after="100" w:afterAutospacing="1"/>
              <w:outlineLvl w:val="1"/>
              <w:rPr>
                <w:sz w:val="24"/>
                <w:szCs w:val="24"/>
              </w:rPr>
            </w:pPr>
            <w:r w:rsidRPr="00FC15CE">
              <w:rPr>
                <w:sz w:val="24"/>
                <w:szCs w:val="24"/>
              </w:rPr>
              <w:t xml:space="preserve">Draft </w:t>
            </w:r>
            <w:r w:rsidR="00044980">
              <w:rPr>
                <w:sz w:val="24"/>
                <w:szCs w:val="24"/>
              </w:rPr>
              <w:t xml:space="preserve">region-specific reports and a consolidated report based on data </w:t>
            </w:r>
            <w:r w:rsidR="00CC1A77">
              <w:rPr>
                <w:sz w:val="24"/>
                <w:szCs w:val="24"/>
              </w:rPr>
              <w:t>collected.</w:t>
            </w:r>
            <w:r w:rsidR="00044980">
              <w:rPr>
                <w:sz w:val="24"/>
                <w:szCs w:val="24"/>
              </w:rPr>
              <w:t xml:space="preserve"> </w:t>
            </w:r>
          </w:p>
          <w:p w14:paraId="397D9039" w14:textId="6053FCF9" w:rsidR="0070024B" w:rsidRPr="00FC15CE" w:rsidRDefault="00044980" w:rsidP="00044980">
            <w:pPr>
              <w:pStyle w:val="ListParagraph"/>
              <w:numPr>
                <w:ilvl w:val="0"/>
                <w:numId w:val="4"/>
              </w:numPr>
              <w:spacing w:before="100" w:beforeAutospacing="1" w:after="100" w:afterAutospacing="1"/>
              <w:outlineLvl w:val="1"/>
              <w:rPr>
                <w:sz w:val="24"/>
                <w:szCs w:val="24"/>
              </w:rPr>
            </w:pPr>
            <w:r>
              <w:rPr>
                <w:sz w:val="24"/>
                <w:szCs w:val="24"/>
              </w:rPr>
              <w:t>Incorporate feedback from SGF into reports</w:t>
            </w:r>
            <w:r w:rsidR="0070024B" w:rsidRPr="00FC15CE">
              <w:rPr>
                <w:sz w:val="24"/>
                <w:szCs w:val="24"/>
              </w:rPr>
              <w:t xml:space="preserve">. </w:t>
            </w:r>
          </w:p>
        </w:tc>
      </w:tr>
      <w:tr w:rsidR="003D4408" w:rsidRPr="003D4408" w14:paraId="4A8E3E6E" w14:textId="77777777" w:rsidTr="0070024B">
        <w:trPr>
          <w:trHeight w:val="881"/>
        </w:trPr>
        <w:tc>
          <w:tcPr>
            <w:tcW w:w="465" w:type="dxa"/>
          </w:tcPr>
          <w:p w14:paraId="46831535" w14:textId="77B0CF0A" w:rsidR="003D4408" w:rsidRDefault="003D4408" w:rsidP="004A74E1">
            <w:pPr>
              <w:spacing w:before="100" w:beforeAutospacing="1" w:after="100" w:afterAutospacing="1"/>
              <w:outlineLvl w:val="1"/>
            </w:pPr>
            <w:r>
              <w:t>5</w:t>
            </w:r>
          </w:p>
        </w:tc>
        <w:tc>
          <w:tcPr>
            <w:tcW w:w="2860" w:type="dxa"/>
          </w:tcPr>
          <w:p w14:paraId="2DD17C0E" w14:textId="4FD3DAB2" w:rsidR="003D4408" w:rsidRPr="00FC15CE" w:rsidRDefault="003D4408" w:rsidP="004A74E1">
            <w:pPr>
              <w:spacing w:before="100" w:beforeAutospacing="1" w:after="100" w:afterAutospacing="1"/>
              <w:outlineLvl w:val="1"/>
              <w:rPr>
                <w:sz w:val="24"/>
                <w:szCs w:val="24"/>
              </w:rPr>
            </w:pPr>
            <w:r w:rsidRPr="00FC15CE">
              <w:rPr>
                <w:sz w:val="24"/>
                <w:szCs w:val="24"/>
              </w:rPr>
              <w:t xml:space="preserve">Final </w:t>
            </w:r>
            <w:r w:rsidR="00D621E5">
              <w:rPr>
                <w:sz w:val="24"/>
                <w:szCs w:val="24"/>
              </w:rPr>
              <w:t>Reports</w:t>
            </w:r>
          </w:p>
        </w:tc>
        <w:tc>
          <w:tcPr>
            <w:tcW w:w="5691" w:type="dxa"/>
          </w:tcPr>
          <w:p w14:paraId="1C51C588" w14:textId="2CF02363" w:rsidR="0070024B" w:rsidRDefault="00044980" w:rsidP="0070024B">
            <w:pPr>
              <w:pStyle w:val="ListParagraph"/>
              <w:numPr>
                <w:ilvl w:val="0"/>
                <w:numId w:val="4"/>
              </w:numPr>
              <w:spacing w:before="100" w:beforeAutospacing="1" w:after="100" w:afterAutospacing="1"/>
              <w:outlineLvl w:val="1"/>
              <w:rPr>
                <w:sz w:val="24"/>
                <w:szCs w:val="24"/>
              </w:rPr>
            </w:pPr>
            <w:r>
              <w:rPr>
                <w:sz w:val="24"/>
                <w:szCs w:val="24"/>
              </w:rPr>
              <w:t xml:space="preserve">Submit 6 final reports – </w:t>
            </w:r>
            <w:r w:rsidR="0089747F">
              <w:rPr>
                <w:sz w:val="24"/>
                <w:szCs w:val="24"/>
              </w:rPr>
              <w:t xml:space="preserve">5 </w:t>
            </w:r>
            <w:r>
              <w:rPr>
                <w:sz w:val="24"/>
                <w:szCs w:val="24"/>
              </w:rPr>
              <w:t xml:space="preserve">regional specific </w:t>
            </w:r>
            <w:r w:rsidR="0089747F">
              <w:rPr>
                <w:sz w:val="24"/>
                <w:szCs w:val="24"/>
              </w:rPr>
              <w:t xml:space="preserve">reports </w:t>
            </w:r>
            <w:r>
              <w:rPr>
                <w:sz w:val="24"/>
                <w:szCs w:val="24"/>
              </w:rPr>
              <w:t xml:space="preserve">and a consolidated report. </w:t>
            </w:r>
          </w:p>
          <w:p w14:paraId="5890EAD8" w14:textId="43306FB5" w:rsidR="0070024B" w:rsidRPr="00044980" w:rsidRDefault="00044980" w:rsidP="00044980">
            <w:pPr>
              <w:pStyle w:val="ListParagraph"/>
              <w:numPr>
                <w:ilvl w:val="0"/>
                <w:numId w:val="4"/>
              </w:numPr>
              <w:spacing w:before="100" w:beforeAutospacing="1" w:after="100" w:afterAutospacing="1"/>
              <w:outlineLvl w:val="1"/>
              <w:rPr>
                <w:sz w:val="24"/>
                <w:szCs w:val="24"/>
              </w:rPr>
            </w:pPr>
            <w:r>
              <w:rPr>
                <w:sz w:val="24"/>
                <w:szCs w:val="24"/>
              </w:rPr>
              <w:t>Participate and present consolidated report at 3</w:t>
            </w:r>
            <w:r w:rsidRPr="00044980">
              <w:rPr>
                <w:sz w:val="24"/>
                <w:szCs w:val="24"/>
                <w:vertAlign w:val="superscript"/>
              </w:rPr>
              <w:t>rd</w:t>
            </w:r>
            <w:r>
              <w:rPr>
                <w:sz w:val="24"/>
                <w:szCs w:val="24"/>
              </w:rPr>
              <w:t xml:space="preserve"> dialogue of state and nonstate actors on peace and security coordination in northern Ghana. </w:t>
            </w:r>
          </w:p>
        </w:tc>
      </w:tr>
    </w:tbl>
    <w:p w14:paraId="74F5DAB5" w14:textId="77777777" w:rsidR="00CC1A77" w:rsidRDefault="00CC1A77" w:rsidP="004A74E1">
      <w:pPr>
        <w:spacing w:before="100" w:beforeAutospacing="1" w:after="100" w:afterAutospacing="1" w:line="240" w:lineRule="auto"/>
        <w:outlineLvl w:val="1"/>
        <w:rPr>
          <w:rFonts w:ascii="Arial" w:eastAsia="Times New Roman" w:hAnsi="Arial" w:cs="Arial"/>
          <w:color w:val="000000" w:themeColor="text1"/>
          <w:kern w:val="0"/>
          <w:sz w:val="2"/>
          <w:szCs w:val="2"/>
          <w:lang w:eastAsia="en-GB"/>
          <w14:ligatures w14:val="none"/>
        </w:rPr>
      </w:pPr>
    </w:p>
    <w:p w14:paraId="6B74BE7A" w14:textId="77777777" w:rsidR="008D4A81" w:rsidRDefault="008D4A81" w:rsidP="004A74E1">
      <w:pPr>
        <w:spacing w:before="100" w:beforeAutospacing="1" w:after="100" w:afterAutospacing="1" w:line="240" w:lineRule="auto"/>
        <w:outlineLvl w:val="1"/>
        <w:rPr>
          <w:rFonts w:ascii="Arial" w:eastAsia="Times New Roman" w:hAnsi="Arial" w:cs="Arial"/>
          <w:color w:val="000000" w:themeColor="text1"/>
          <w:kern w:val="0"/>
          <w:sz w:val="2"/>
          <w:szCs w:val="2"/>
          <w:lang w:eastAsia="en-GB"/>
          <w14:ligatures w14:val="none"/>
        </w:rPr>
      </w:pPr>
    </w:p>
    <w:p w14:paraId="66A52FE5" w14:textId="77777777" w:rsidR="008D4A81" w:rsidRDefault="008D4A81" w:rsidP="004A74E1">
      <w:pPr>
        <w:spacing w:before="100" w:beforeAutospacing="1" w:after="100" w:afterAutospacing="1" w:line="240" w:lineRule="auto"/>
        <w:outlineLvl w:val="1"/>
        <w:rPr>
          <w:rFonts w:ascii="Arial" w:eastAsia="Times New Roman" w:hAnsi="Arial" w:cs="Arial"/>
          <w:color w:val="000000" w:themeColor="text1"/>
          <w:kern w:val="0"/>
          <w:sz w:val="2"/>
          <w:szCs w:val="2"/>
          <w:lang w:eastAsia="en-GB"/>
          <w14:ligatures w14:val="none"/>
        </w:rPr>
      </w:pPr>
    </w:p>
    <w:p w14:paraId="1D4A0D48" w14:textId="77777777" w:rsidR="008D4A81" w:rsidRDefault="008D4A81" w:rsidP="004A74E1">
      <w:pPr>
        <w:spacing w:before="100" w:beforeAutospacing="1" w:after="100" w:afterAutospacing="1" w:line="240" w:lineRule="auto"/>
        <w:outlineLvl w:val="1"/>
        <w:rPr>
          <w:rFonts w:ascii="Arial" w:eastAsia="Times New Roman" w:hAnsi="Arial" w:cs="Arial"/>
          <w:color w:val="000000" w:themeColor="text1"/>
          <w:kern w:val="0"/>
          <w:sz w:val="2"/>
          <w:szCs w:val="2"/>
          <w:lang w:eastAsia="en-GB"/>
          <w14:ligatures w14:val="none"/>
        </w:rPr>
      </w:pPr>
    </w:p>
    <w:p w14:paraId="4D6031DE" w14:textId="77777777" w:rsidR="008D4A81" w:rsidRDefault="008D4A81" w:rsidP="004A74E1">
      <w:pPr>
        <w:spacing w:before="100" w:beforeAutospacing="1" w:after="100" w:afterAutospacing="1" w:line="240" w:lineRule="auto"/>
        <w:outlineLvl w:val="1"/>
        <w:rPr>
          <w:rFonts w:ascii="Arial" w:eastAsia="Times New Roman" w:hAnsi="Arial" w:cs="Arial"/>
          <w:color w:val="000000" w:themeColor="text1"/>
          <w:kern w:val="0"/>
          <w:sz w:val="2"/>
          <w:szCs w:val="2"/>
          <w:lang w:eastAsia="en-GB"/>
          <w14:ligatures w14:val="none"/>
        </w:rPr>
      </w:pPr>
    </w:p>
    <w:p w14:paraId="27BA2411" w14:textId="77777777" w:rsidR="008D4A81" w:rsidRDefault="008D4A81" w:rsidP="004A74E1">
      <w:pPr>
        <w:spacing w:before="100" w:beforeAutospacing="1" w:after="100" w:afterAutospacing="1" w:line="240" w:lineRule="auto"/>
        <w:outlineLvl w:val="1"/>
        <w:rPr>
          <w:rFonts w:ascii="Arial" w:eastAsia="Times New Roman" w:hAnsi="Arial" w:cs="Arial"/>
          <w:color w:val="000000" w:themeColor="text1"/>
          <w:kern w:val="0"/>
          <w:sz w:val="2"/>
          <w:szCs w:val="2"/>
          <w:lang w:eastAsia="en-GB"/>
          <w14:ligatures w14:val="none"/>
        </w:rPr>
      </w:pPr>
    </w:p>
    <w:p w14:paraId="2EA6E99D" w14:textId="77777777" w:rsidR="008D4A81" w:rsidRPr="00D621E5" w:rsidRDefault="008D4A81" w:rsidP="004A74E1">
      <w:pPr>
        <w:spacing w:before="100" w:beforeAutospacing="1" w:after="100" w:afterAutospacing="1" w:line="240" w:lineRule="auto"/>
        <w:outlineLvl w:val="1"/>
        <w:rPr>
          <w:rFonts w:ascii="Arial" w:eastAsia="Times New Roman" w:hAnsi="Arial" w:cs="Arial"/>
          <w:color w:val="000000" w:themeColor="text1"/>
          <w:kern w:val="0"/>
          <w:sz w:val="2"/>
          <w:szCs w:val="2"/>
          <w:lang w:eastAsia="en-GB"/>
          <w14:ligatures w14:val="none"/>
        </w:rPr>
      </w:pPr>
    </w:p>
    <w:p w14:paraId="7C8D134F" w14:textId="037685C0" w:rsidR="004A74E1" w:rsidRPr="00D621E5" w:rsidRDefault="004A74E1" w:rsidP="004A74E1">
      <w:pPr>
        <w:spacing w:before="100" w:beforeAutospacing="1" w:after="100" w:afterAutospacing="1" w:line="240" w:lineRule="auto"/>
        <w:outlineLvl w:val="1"/>
        <w:rPr>
          <w:rFonts w:ascii="Arial" w:eastAsia="Times New Roman" w:hAnsi="Arial" w:cs="Arial"/>
          <w:b/>
          <w:bCs/>
          <w:color w:val="000000" w:themeColor="text1"/>
          <w:kern w:val="0"/>
          <w:sz w:val="36"/>
          <w:szCs w:val="36"/>
          <w:lang w:eastAsia="en-GB"/>
          <w14:ligatures w14:val="none"/>
        </w:rPr>
      </w:pPr>
      <w:r w:rsidRPr="00D621E5">
        <w:rPr>
          <w:rFonts w:ascii="Arial" w:eastAsia="Times New Roman" w:hAnsi="Arial" w:cs="Arial"/>
          <w:color w:val="000000" w:themeColor="text1"/>
          <w:kern w:val="0"/>
          <w:sz w:val="36"/>
          <w:szCs w:val="36"/>
          <w:lang w:eastAsia="en-GB"/>
          <w14:ligatures w14:val="none"/>
        </w:rPr>
        <w:lastRenderedPageBreak/>
        <w:t>Management and support</w:t>
      </w:r>
    </w:p>
    <w:p w14:paraId="538CCFC8" w14:textId="2ADF447A" w:rsidR="00814790" w:rsidRPr="008D4A81" w:rsidRDefault="00814790" w:rsidP="00814790">
      <w:pPr>
        <w:pStyle w:val="ListParagraph"/>
        <w:numPr>
          <w:ilvl w:val="0"/>
          <w:numId w:val="5"/>
        </w:numPr>
        <w:spacing w:line="276" w:lineRule="auto"/>
        <w:jc w:val="both"/>
        <w:rPr>
          <w:sz w:val="24"/>
          <w:szCs w:val="24"/>
        </w:rPr>
      </w:pPr>
      <w:r w:rsidRPr="008D4A81">
        <w:rPr>
          <w:sz w:val="24"/>
          <w:szCs w:val="24"/>
        </w:rPr>
        <w:t xml:space="preserve">The Executive Director of STAR-Ghana Foundation, supported by the Head of Programmes, will be the main interface between the Consultant and the Foundation. They will provide strategic level support and information necessary for the timely execution of deliverables. </w:t>
      </w:r>
    </w:p>
    <w:p w14:paraId="5C0C1D79" w14:textId="632C112E" w:rsidR="00814790" w:rsidRPr="008D4A81" w:rsidRDefault="00814790" w:rsidP="00814790">
      <w:pPr>
        <w:pStyle w:val="ListParagraph"/>
        <w:numPr>
          <w:ilvl w:val="0"/>
          <w:numId w:val="5"/>
        </w:numPr>
        <w:spacing w:after="240" w:line="276" w:lineRule="auto"/>
        <w:contextualSpacing w:val="0"/>
        <w:jc w:val="both"/>
        <w:rPr>
          <w:sz w:val="24"/>
          <w:szCs w:val="24"/>
        </w:rPr>
      </w:pPr>
      <w:r w:rsidRPr="008D4A81">
        <w:rPr>
          <w:sz w:val="24"/>
          <w:szCs w:val="24"/>
        </w:rPr>
        <w:t>The Project Manager will provide technical and operational support to the Consultant to facilitate the work.</w:t>
      </w:r>
    </w:p>
    <w:p w14:paraId="11F0DFB7" w14:textId="77777777" w:rsidR="004A74E1" w:rsidRPr="00D621E5" w:rsidRDefault="004A74E1" w:rsidP="004A74E1">
      <w:pPr>
        <w:spacing w:before="100" w:beforeAutospacing="1" w:after="100" w:afterAutospacing="1" w:line="240" w:lineRule="auto"/>
        <w:outlineLvl w:val="1"/>
        <w:rPr>
          <w:rFonts w:ascii="Arial" w:eastAsia="Times New Roman" w:hAnsi="Arial" w:cs="Arial"/>
          <w:color w:val="000000" w:themeColor="text1"/>
          <w:kern w:val="0"/>
          <w:sz w:val="36"/>
          <w:szCs w:val="36"/>
          <w:lang w:eastAsia="en-GB"/>
          <w14:ligatures w14:val="none"/>
        </w:rPr>
      </w:pPr>
      <w:r w:rsidRPr="00D621E5">
        <w:rPr>
          <w:rFonts w:ascii="Arial" w:eastAsia="Times New Roman" w:hAnsi="Arial" w:cs="Arial"/>
          <w:color w:val="000000" w:themeColor="text1"/>
          <w:kern w:val="0"/>
          <w:sz w:val="36"/>
          <w:szCs w:val="36"/>
          <w:lang w:eastAsia="en-GB"/>
          <w14:ligatures w14:val="none"/>
        </w:rPr>
        <w:t>Qualifications</w:t>
      </w:r>
    </w:p>
    <w:p w14:paraId="32CDF97F" w14:textId="240F22EC" w:rsidR="00814790" w:rsidRPr="008D4A81" w:rsidRDefault="00814790" w:rsidP="00814790">
      <w:pPr>
        <w:spacing w:after="0"/>
        <w:jc w:val="both"/>
        <w:rPr>
          <w:sz w:val="24"/>
          <w:szCs w:val="24"/>
        </w:rPr>
      </w:pPr>
      <w:r w:rsidRPr="008D4A81">
        <w:rPr>
          <w:sz w:val="24"/>
          <w:szCs w:val="24"/>
        </w:rPr>
        <w:t xml:space="preserve">The preferred consultant will meet the following minimum specifications: </w:t>
      </w:r>
    </w:p>
    <w:p w14:paraId="22E95435" w14:textId="198BE9EC" w:rsidR="00814790" w:rsidRPr="008D4A81" w:rsidRDefault="00814790" w:rsidP="00814790">
      <w:pPr>
        <w:pStyle w:val="ListParagraph"/>
        <w:numPr>
          <w:ilvl w:val="0"/>
          <w:numId w:val="5"/>
        </w:numPr>
        <w:spacing w:after="120"/>
        <w:jc w:val="both"/>
        <w:rPr>
          <w:sz w:val="24"/>
          <w:szCs w:val="24"/>
        </w:rPr>
      </w:pPr>
      <w:r w:rsidRPr="008D4A81">
        <w:rPr>
          <w:sz w:val="24"/>
          <w:szCs w:val="24"/>
        </w:rPr>
        <w:t xml:space="preserve">Hold at least a master’s degree in a relevant field with a strong background in research. </w:t>
      </w:r>
    </w:p>
    <w:p w14:paraId="7A8DBFFF" w14:textId="526D9674" w:rsidR="001E6854" w:rsidRPr="008D4A81" w:rsidRDefault="00814790" w:rsidP="0038112A">
      <w:pPr>
        <w:pStyle w:val="ListParagraph"/>
        <w:numPr>
          <w:ilvl w:val="0"/>
          <w:numId w:val="5"/>
        </w:numPr>
        <w:spacing w:after="120"/>
        <w:jc w:val="both"/>
        <w:rPr>
          <w:sz w:val="24"/>
          <w:szCs w:val="24"/>
        </w:rPr>
      </w:pPr>
      <w:r w:rsidRPr="008D4A81">
        <w:rPr>
          <w:sz w:val="24"/>
          <w:szCs w:val="24"/>
        </w:rPr>
        <w:t xml:space="preserve">Have demonstrable experience and record in </w:t>
      </w:r>
      <w:r w:rsidR="0038112A" w:rsidRPr="008D4A81">
        <w:rPr>
          <w:sz w:val="24"/>
          <w:szCs w:val="24"/>
        </w:rPr>
        <w:t xml:space="preserve">undertaking similar </w:t>
      </w:r>
      <w:r w:rsidR="0050068F" w:rsidRPr="008D4A81">
        <w:rPr>
          <w:sz w:val="24"/>
          <w:szCs w:val="24"/>
        </w:rPr>
        <w:t>assignments.</w:t>
      </w:r>
      <w:r w:rsidR="0038112A" w:rsidRPr="008D4A81">
        <w:rPr>
          <w:sz w:val="24"/>
          <w:szCs w:val="24"/>
        </w:rPr>
        <w:t xml:space="preserve"> </w:t>
      </w:r>
    </w:p>
    <w:p w14:paraId="456E7821" w14:textId="4E397218" w:rsidR="001E6854" w:rsidRPr="008D4A81" w:rsidRDefault="001E6854" w:rsidP="00814790">
      <w:pPr>
        <w:pStyle w:val="ListParagraph"/>
        <w:numPr>
          <w:ilvl w:val="0"/>
          <w:numId w:val="5"/>
        </w:numPr>
        <w:spacing w:after="120"/>
        <w:jc w:val="both"/>
        <w:rPr>
          <w:sz w:val="24"/>
          <w:szCs w:val="24"/>
        </w:rPr>
      </w:pPr>
      <w:r w:rsidRPr="008D4A81">
        <w:rPr>
          <w:sz w:val="24"/>
          <w:szCs w:val="24"/>
        </w:rPr>
        <w:t xml:space="preserve">Strong </w:t>
      </w:r>
      <w:r w:rsidR="0050068F" w:rsidRPr="008D4A81">
        <w:rPr>
          <w:sz w:val="24"/>
          <w:szCs w:val="24"/>
        </w:rPr>
        <w:t xml:space="preserve">understanding </w:t>
      </w:r>
      <w:r w:rsidR="0038112A" w:rsidRPr="008D4A81">
        <w:rPr>
          <w:sz w:val="24"/>
          <w:szCs w:val="24"/>
        </w:rPr>
        <w:t xml:space="preserve">of the peace and security context of northern Ghana </w:t>
      </w:r>
      <w:r w:rsidRPr="008D4A81">
        <w:rPr>
          <w:sz w:val="24"/>
          <w:szCs w:val="24"/>
        </w:rPr>
        <w:t xml:space="preserve"> </w:t>
      </w:r>
    </w:p>
    <w:p w14:paraId="3EB5A6FB" w14:textId="6C463EA7" w:rsidR="00814790" w:rsidRPr="008D4A81" w:rsidRDefault="00814790" w:rsidP="00814790">
      <w:pPr>
        <w:pStyle w:val="ListParagraph"/>
        <w:numPr>
          <w:ilvl w:val="0"/>
          <w:numId w:val="5"/>
        </w:numPr>
        <w:spacing w:after="120"/>
        <w:jc w:val="both"/>
        <w:rPr>
          <w:sz w:val="24"/>
          <w:szCs w:val="24"/>
        </w:rPr>
      </w:pPr>
      <w:r w:rsidRPr="008D4A81">
        <w:rPr>
          <w:sz w:val="24"/>
          <w:szCs w:val="24"/>
        </w:rPr>
        <w:t>Strong ability to identify and engage key personalities and/or institutions as may be necessary for the successful execution of the assignment.</w:t>
      </w:r>
    </w:p>
    <w:p w14:paraId="3970EB24" w14:textId="06CF7882" w:rsidR="00814790" w:rsidRPr="008D4A81" w:rsidRDefault="00814790" w:rsidP="00814790">
      <w:pPr>
        <w:pStyle w:val="ListParagraph"/>
        <w:numPr>
          <w:ilvl w:val="0"/>
          <w:numId w:val="5"/>
        </w:numPr>
        <w:spacing w:after="120"/>
        <w:jc w:val="both"/>
        <w:rPr>
          <w:sz w:val="24"/>
          <w:szCs w:val="24"/>
        </w:rPr>
      </w:pPr>
      <w:r w:rsidRPr="008D4A81">
        <w:rPr>
          <w:sz w:val="24"/>
          <w:szCs w:val="24"/>
        </w:rPr>
        <w:t>Ability and availab</w:t>
      </w:r>
      <w:r w:rsidR="0038112A" w:rsidRPr="008D4A81">
        <w:rPr>
          <w:sz w:val="24"/>
          <w:szCs w:val="24"/>
        </w:rPr>
        <w:t>ility</w:t>
      </w:r>
      <w:r w:rsidRPr="008D4A81">
        <w:rPr>
          <w:sz w:val="24"/>
          <w:szCs w:val="24"/>
        </w:rPr>
        <w:t xml:space="preserve"> to travel to the field for the purposes of data collection and as would be necessary for completing the assignment.</w:t>
      </w:r>
    </w:p>
    <w:p w14:paraId="7A58CC30" w14:textId="1E3B3774" w:rsidR="00814790" w:rsidRPr="008D4A81" w:rsidRDefault="00C30102" w:rsidP="00814790">
      <w:pPr>
        <w:pStyle w:val="ListParagraph"/>
        <w:numPr>
          <w:ilvl w:val="0"/>
          <w:numId w:val="5"/>
        </w:numPr>
        <w:spacing w:after="120"/>
        <w:jc w:val="both"/>
        <w:rPr>
          <w:sz w:val="24"/>
          <w:szCs w:val="24"/>
        </w:rPr>
      </w:pPr>
      <w:r w:rsidRPr="008D4A81">
        <w:rPr>
          <w:sz w:val="24"/>
          <w:szCs w:val="24"/>
        </w:rPr>
        <w:t>Have good understanding of conflict and cultural sensitivity around the theme for the assignment.</w:t>
      </w:r>
    </w:p>
    <w:p w14:paraId="59D3C625" w14:textId="77777777" w:rsidR="00814790" w:rsidRPr="008D4A81" w:rsidRDefault="00814790" w:rsidP="00814790">
      <w:pPr>
        <w:pStyle w:val="ListParagraph"/>
        <w:numPr>
          <w:ilvl w:val="0"/>
          <w:numId w:val="5"/>
        </w:numPr>
        <w:spacing w:after="120"/>
        <w:jc w:val="both"/>
        <w:rPr>
          <w:sz w:val="24"/>
          <w:szCs w:val="24"/>
        </w:rPr>
      </w:pPr>
      <w:r w:rsidRPr="008D4A81">
        <w:rPr>
          <w:sz w:val="24"/>
          <w:szCs w:val="24"/>
        </w:rPr>
        <w:t xml:space="preserve">Excellent written and communication skills </w:t>
      </w:r>
    </w:p>
    <w:p w14:paraId="7ABEA93F" w14:textId="1D9A2004" w:rsidR="00814790" w:rsidRPr="008D4A81" w:rsidRDefault="00814790" w:rsidP="00814790">
      <w:pPr>
        <w:spacing w:after="120"/>
        <w:jc w:val="both"/>
        <w:rPr>
          <w:sz w:val="24"/>
          <w:szCs w:val="24"/>
        </w:rPr>
      </w:pPr>
      <w:r w:rsidRPr="008D4A81">
        <w:rPr>
          <w:i/>
          <w:iCs/>
          <w:sz w:val="24"/>
          <w:szCs w:val="24"/>
        </w:rPr>
        <w:t xml:space="preserve">Please note that </w:t>
      </w:r>
      <w:r w:rsidR="005B66EB" w:rsidRPr="008D4A81">
        <w:rPr>
          <w:i/>
          <w:iCs/>
          <w:sz w:val="24"/>
          <w:szCs w:val="24"/>
        </w:rPr>
        <w:t xml:space="preserve">this is only the minimum requirement, and that </w:t>
      </w:r>
      <w:r w:rsidRPr="008D4A81">
        <w:rPr>
          <w:i/>
          <w:iCs/>
          <w:sz w:val="24"/>
          <w:szCs w:val="24"/>
        </w:rPr>
        <w:t xml:space="preserve">final selection will be based on an assessment of the quality of all EOIs that will be received for this assignment. Therefore, merely meeting the minimum requirements above does not </w:t>
      </w:r>
      <w:r w:rsidR="005B66EB" w:rsidRPr="008D4A81">
        <w:rPr>
          <w:i/>
          <w:iCs/>
          <w:sz w:val="24"/>
          <w:szCs w:val="24"/>
        </w:rPr>
        <w:t xml:space="preserve">necessarily </w:t>
      </w:r>
      <w:r w:rsidRPr="008D4A81">
        <w:rPr>
          <w:i/>
          <w:iCs/>
          <w:sz w:val="24"/>
          <w:szCs w:val="24"/>
        </w:rPr>
        <w:t>guarantee selection for the assignment</w:t>
      </w:r>
      <w:r w:rsidRPr="008D4A81">
        <w:rPr>
          <w:sz w:val="24"/>
          <w:szCs w:val="24"/>
        </w:rPr>
        <w:t xml:space="preserve">. </w:t>
      </w:r>
    </w:p>
    <w:p w14:paraId="504C3FDD" w14:textId="77777777" w:rsidR="009F2FDA" w:rsidRPr="00D621E5" w:rsidRDefault="004A74E1" w:rsidP="009F2FDA">
      <w:pPr>
        <w:spacing w:before="100" w:beforeAutospacing="1" w:after="100" w:afterAutospacing="1" w:line="240" w:lineRule="auto"/>
        <w:outlineLvl w:val="1"/>
        <w:rPr>
          <w:rFonts w:ascii="Arial" w:eastAsia="Times New Roman" w:hAnsi="Arial" w:cs="Arial"/>
          <w:b/>
          <w:bCs/>
          <w:color w:val="000000" w:themeColor="text1"/>
          <w:kern w:val="0"/>
          <w:sz w:val="36"/>
          <w:szCs w:val="36"/>
          <w:lang w:eastAsia="en-GB"/>
          <w14:ligatures w14:val="none"/>
        </w:rPr>
      </w:pPr>
      <w:r w:rsidRPr="00D621E5">
        <w:rPr>
          <w:rFonts w:ascii="Arial" w:eastAsia="Times New Roman" w:hAnsi="Arial" w:cs="Arial"/>
          <w:color w:val="000000" w:themeColor="text1"/>
          <w:kern w:val="0"/>
          <w:sz w:val="36"/>
          <w:szCs w:val="36"/>
          <w:lang w:eastAsia="en-GB"/>
          <w14:ligatures w14:val="none"/>
        </w:rPr>
        <w:t>Expression of Interest</w:t>
      </w:r>
    </w:p>
    <w:p w14:paraId="6B78067E" w14:textId="1FA677BD" w:rsidR="004A74E1" w:rsidRPr="009F2FDA" w:rsidRDefault="004A74E1" w:rsidP="009F2FDA">
      <w:pPr>
        <w:spacing w:before="100" w:beforeAutospacing="1" w:after="100" w:afterAutospacing="1" w:line="240" w:lineRule="auto"/>
        <w:outlineLvl w:val="1"/>
        <w:rPr>
          <w:rFonts w:ascii="Arial" w:eastAsia="Times New Roman" w:hAnsi="Arial" w:cs="Arial"/>
          <w:b/>
          <w:bCs/>
          <w:color w:val="D51317"/>
          <w:kern w:val="0"/>
          <w:sz w:val="40"/>
          <w:szCs w:val="40"/>
          <w:lang w:eastAsia="en-GB"/>
          <w14:ligatures w14:val="none"/>
        </w:rPr>
      </w:pPr>
      <w:r w:rsidRPr="009F2FDA">
        <w:rPr>
          <w:sz w:val="24"/>
          <w:szCs w:val="24"/>
        </w:rPr>
        <w:t>Interested consultant(s) should share a technical proposal that includes the following:</w:t>
      </w:r>
    </w:p>
    <w:p w14:paraId="769DF0E1" w14:textId="2CF1662B" w:rsidR="004A74E1" w:rsidRPr="009F2FDA" w:rsidRDefault="004A74E1" w:rsidP="009F2FDA">
      <w:pPr>
        <w:pStyle w:val="ListParagraph"/>
        <w:numPr>
          <w:ilvl w:val="0"/>
          <w:numId w:val="5"/>
        </w:numPr>
        <w:spacing w:after="120"/>
        <w:jc w:val="both"/>
        <w:rPr>
          <w:sz w:val="24"/>
          <w:szCs w:val="24"/>
        </w:rPr>
      </w:pPr>
      <w:r w:rsidRPr="009F2FDA">
        <w:rPr>
          <w:sz w:val="24"/>
          <w:szCs w:val="24"/>
        </w:rPr>
        <w:t xml:space="preserve">A short 1/2-page proposal that reflects your own understanding of the </w:t>
      </w:r>
      <w:r w:rsidR="009F2FDA" w:rsidRPr="009F2FDA">
        <w:rPr>
          <w:sz w:val="24"/>
          <w:szCs w:val="24"/>
        </w:rPr>
        <w:t>assignment.</w:t>
      </w:r>
    </w:p>
    <w:p w14:paraId="242ED12A" w14:textId="77777777" w:rsidR="004A74E1" w:rsidRPr="009F2FDA" w:rsidRDefault="004A74E1" w:rsidP="009F2FDA">
      <w:pPr>
        <w:pStyle w:val="ListParagraph"/>
        <w:numPr>
          <w:ilvl w:val="0"/>
          <w:numId w:val="5"/>
        </w:numPr>
        <w:spacing w:after="120"/>
        <w:jc w:val="both"/>
        <w:rPr>
          <w:sz w:val="24"/>
          <w:szCs w:val="24"/>
        </w:rPr>
      </w:pPr>
      <w:r w:rsidRPr="009F2FDA">
        <w:rPr>
          <w:sz w:val="24"/>
          <w:szCs w:val="24"/>
        </w:rPr>
        <w:t>Indicative timelines for delivery of the main activities</w:t>
      </w:r>
    </w:p>
    <w:p w14:paraId="331B019D" w14:textId="77777777" w:rsidR="004A74E1" w:rsidRPr="009F2FDA" w:rsidRDefault="004A74E1" w:rsidP="009F2FDA">
      <w:pPr>
        <w:pStyle w:val="ListParagraph"/>
        <w:numPr>
          <w:ilvl w:val="0"/>
          <w:numId w:val="5"/>
        </w:numPr>
        <w:spacing w:after="120"/>
        <w:jc w:val="both"/>
        <w:rPr>
          <w:sz w:val="24"/>
          <w:szCs w:val="24"/>
        </w:rPr>
      </w:pPr>
      <w:r w:rsidRPr="009F2FDA">
        <w:rPr>
          <w:sz w:val="24"/>
          <w:szCs w:val="24"/>
        </w:rPr>
        <w:t>Financial proposal for the assignment</w:t>
      </w:r>
    </w:p>
    <w:p w14:paraId="2E19B735" w14:textId="77777777" w:rsidR="004A74E1" w:rsidRPr="009F2FDA" w:rsidRDefault="004A74E1" w:rsidP="009F2FDA">
      <w:pPr>
        <w:pStyle w:val="ListParagraph"/>
        <w:numPr>
          <w:ilvl w:val="0"/>
          <w:numId w:val="5"/>
        </w:numPr>
        <w:spacing w:after="120"/>
        <w:jc w:val="both"/>
        <w:rPr>
          <w:sz w:val="24"/>
          <w:szCs w:val="24"/>
        </w:rPr>
      </w:pPr>
      <w:r w:rsidRPr="009F2FDA">
        <w:rPr>
          <w:sz w:val="24"/>
          <w:szCs w:val="24"/>
        </w:rPr>
        <w:t>Profile and CV of the consultant(s)</w:t>
      </w:r>
    </w:p>
    <w:p w14:paraId="2B96378F" w14:textId="25BEC4A1" w:rsidR="004A74E1" w:rsidRPr="009F2FDA" w:rsidRDefault="004A74E1" w:rsidP="009F2FDA">
      <w:pPr>
        <w:pStyle w:val="ListParagraph"/>
        <w:numPr>
          <w:ilvl w:val="0"/>
          <w:numId w:val="5"/>
        </w:numPr>
        <w:spacing w:after="120"/>
        <w:jc w:val="both"/>
        <w:rPr>
          <w:sz w:val="24"/>
          <w:szCs w:val="24"/>
        </w:rPr>
      </w:pPr>
      <w:r w:rsidRPr="009F2FDA">
        <w:rPr>
          <w:sz w:val="24"/>
          <w:szCs w:val="24"/>
        </w:rPr>
        <w:t xml:space="preserve">Overview </w:t>
      </w:r>
      <w:r w:rsidR="009F2FDA">
        <w:rPr>
          <w:sz w:val="24"/>
          <w:szCs w:val="24"/>
        </w:rPr>
        <w:t xml:space="preserve">and evidence </w:t>
      </w:r>
      <w:r w:rsidRPr="009F2FDA">
        <w:rPr>
          <w:sz w:val="24"/>
          <w:szCs w:val="24"/>
        </w:rPr>
        <w:t xml:space="preserve">of relevant assignments in the last </w:t>
      </w:r>
      <w:r w:rsidR="009F2FDA">
        <w:rPr>
          <w:sz w:val="24"/>
          <w:szCs w:val="24"/>
        </w:rPr>
        <w:t>5</w:t>
      </w:r>
      <w:r w:rsidR="005336D7" w:rsidRPr="009F2FDA">
        <w:rPr>
          <w:sz w:val="24"/>
          <w:szCs w:val="24"/>
        </w:rPr>
        <w:t xml:space="preserve"> </w:t>
      </w:r>
      <w:r w:rsidRPr="009F2FDA">
        <w:rPr>
          <w:sz w:val="24"/>
          <w:szCs w:val="24"/>
        </w:rPr>
        <w:t>years</w:t>
      </w:r>
      <w:r w:rsidR="009F2FDA">
        <w:rPr>
          <w:sz w:val="24"/>
          <w:szCs w:val="24"/>
        </w:rPr>
        <w:t xml:space="preserve"> </w:t>
      </w:r>
    </w:p>
    <w:p w14:paraId="3CDE317B" w14:textId="77777777" w:rsidR="004A74E1" w:rsidRDefault="004A74E1" w:rsidP="009F2FDA">
      <w:pPr>
        <w:pStyle w:val="ListParagraph"/>
        <w:numPr>
          <w:ilvl w:val="0"/>
          <w:numId w:val="5"/>
        </w:numPr>
        <w:spacing w:after="120"/>
        <w:jc w:val="both"/>
        <w:rPr>
          <w:sz w:val="24"/>
          <w:szCs w:val="24"/>
        </w:rPr>
      </w:pPr>
      <w:r w:rsidRPr="009F2FDA">
        <w:rPr>
          <w:sz w:val="24"/>
          <w:szCs w:val="24"/>
        </w:rPr>
        <w:t>At least 3 references client organizations and key contact persons (include name; email address and mobile number)</w:t>
      </w:r>
    </w:p>
    <w:p w14:paraId="0F60F7EE" w14:textId="77777777" w:rsidR="008D4A81" w:rsidRDefault="008D4A81" w:rsidP="008D4A81">
      <w:pPr>
        <w:spacing w:after="120"/>
        <w:jc w:val="both"/>
        <w:rPr>
          <w:sz w:val="24"/>
          <w:szCs w:val="24"/>
        </w:rPr>
      </w:pPr>
    </w:p>
    <w:p w14:paraId="497D885D" w14:textId="77777777" w:rsidR="008D4A81" w:rsidRDefault="008D4A81" w:rsidP="008D4A81">
      <w:pPr>
        <w:spacing w:after="120"/>
        <w:jc w:val="both"/>
        <w:rPr>
          <w:sz w:val="24"/>
          <w:szCs w:val="24"/>
        </w:rPr>
      </w:pPr>
    </w:p>
    <w:p w14:paraId="485CC566" w14:textId="77777777" w:rsidR="008D4A81" w:rsidRDefault="008D4A81" w:rsidP="008D4A81">
      <w:pPr>
        <w:spacing w:after="120"/>
        <w:jc w:val="both"/>
        <w:rPr>
          <w:sz w:val="24"/>
          <w:szCs w:val="24"/>
        </w:rPr>
      </w:pPr>
    </w:p>
    <w:p w14:paraId="6A033223" w14:textId="77777777" w:rsidR="008D4A81" w:rsidRPr="008D4A81" w:rsidRDefault="008D4A81" w:rsidP="008D4A81">
      <w:pPr>
        <w:spacing w:after="120"/>
        <w:jc w:val="both"/>
        <w:rPr>
          <w:sz w:val="24"/>
          <w:szCs w:val="24"/>
        </w:rPr>
      </w:pPr>
    </w:p>
    <w:p w14:paraId="331D0EEE" w14:textId="77777777" w:rsidR="004A74E1" w:rsidRPr="00D621E5" w:rsidRDefault="004A74E1" w:rsidP="004A74E1">
      <w:pPr>
        <w:spacing w:before="100" w:beforeAutospacing="1" w:after="100" w:afterAutospacing="1" w:line="240" w:lineRule="auto"/>
        <w:outlineLvl w:val="1"/>
        <w:rPr>
          <w:rFonts w:ascii="Arial" w:eastAsia="Times New Roman" w:hAnsi="Arial" w:cs="Arial"/>
          <w:b/>
          <w:bCs/>
          <w:color w:val="000000" w:themeColor="text1"/>
          <w:kern w:val="0"/>
          <w:sz w:val="36"/>
          <w:szCs w:val="36"/>
          <w:lang w:eastAsia="en-GB"/>
          <w14:ligatures w14:val="none"/>
        </w:rPr>
      </w:pPr>
      <w:r w:rsidRPr="00D621E5">
        <w:rPr>
          <w:rFonts w:ascii="Arial" w:eastAsia="Times New Roman" w:hAnsi="Arial" w:cs="Arial"/>
          <w:color w:val="000000" w:themeColor="text1"/>
          <w:kern w:val="0"/>
          <w:sz w:val="36"/>
          <w:szCs w:val="36"/>
          <w:lang w:eastAsia="en-GB"/>
          <w14:ligatures w14:val="none"/>
        </w:rPr>
        <w:lastRenderedPageBreak/>
        <w:t>How to apply</w:t>
      </w:r>
    </w:p>
    <w:p w14:paraId="7CD292BB" w14:textId="00351ED8" w:rsidR="004A74E1" w:rsidRPr="00614D39" w:rsidRDefault="004A74E1" w:rsidP="004A74E1">
      <w:pPr>
        <w:spacing w:after="240" w:line="240" w:lineRule="auto"/>
        <w:rPr>
          <w:rFonts w:eastAsia="Times New Roman" w:cstheme="minorHAnsi"/>
          <w:color w:val="000000"/>
          <w:spacing w:val="8"/>
          <w:kern w:val="0"/>
          <w:sz w:val="24"/>
          <w:szCs w:val="24"/>
          <w:lang w:eastAsia="en-GB"/>
          <w14:ligatures w14:val="none"/>
        </w:rPr>
      </w:pPr>
      <w:r w:rsidRPr="00614D39">
        <w:rPr>
          <w:rFonts w:eastAsia="Times New Roman" w:cstheme="minorHAnsi"/>
          <w:color w:val="000000"/>
          <w:spacing w:val="8"/>
          <w:kern w:val="0"/>
          <w:sz w:val="24"/>
          <w:szCs w:val="24"/>
          <w:lang w:eastAsia="en-GB"/>
          <w14:ligatures w14:val="none"/>
        </w:rPr>
        <w:t>The Expression of Interest (</w:t>
      </w:r>
      <w:proofErr w:type="spellStart"/>
      <w:r w:rsidRPr="00614D39">
        <w:rPr>
          <w:rFonts w:eastAsia="Times New Roman" w:cstheme="minorHAnsi"/>
          <w:color w:val="000000"/>
          <w:spacing w:val="8"/>
          <w:kern w:val="0"/>
          <w:sz w:val="24"/>
          <w:szCs w:val="24"/>
          <w:lang w:eastAsia="en-GB"/>
          <w14:ligatures w14:val="none"/>
        </w:rPr>
        <w:t>EoI</w:t>
      </w:r>
      <w:proofErr w:type="spellEnd"/>
      <w:r w:rsidRPr="00614D39">
        <w:rPr>
          <w:rFonts w:eastAsia="Times New Roman" w:cstheme="minorHAnsi"/>
          <w:color w:val="000000"/>
          <w:spacing w:val="8"/>
          <w:kern w:val="0"/>
          <w:sz w:val="24"/>
          <w:szCs w:val="24"/>
          <w:lang w:eastAsia="en-GB"/>
          <w14:ligatures w14:val="none"/>
        </w:rPr>
        <w:t>) should be submitted via e-mail with the subject line: </w:t>
      </w:r>
      <w:r w:rsidR="009F2FDA" w:rsidRPr="0050068F">
        <w:rPr>
          <w:rFonts w:eastAsia="Times New Roman" w:cstheme="minorHAnsi"/>
          <w:b/>
          <w:bCs/>
          <w:color w:val="000000"/>
          <w:spacing w:val="8"/>
          <w:kern w:val="0"/>
          <w:sz w:val="24"/>
          <w:szCs w:val="24"/>
          <w:lang w:eastAsia="en-GB"/>
          <w14:ligatures w14:val="none"/>
        </w:rPr>
        <w:t>EOI to</w:t>
      </w:r>
      <w:r w:rsidR="0050068F" w:rsidRPr="0050068F">
        <w:rPr>
          <w:rFonts w:eastAsia="Times New Roman" w:cstheme="minorHAnsi"/>
          <w:b/>
          <w:bCs/>
          <w:color w:val="000000"/>
          <w:spacing w:val="8"/>
          <w:kern w:val="0"/>
          <w:sz w:val="24"/>
          <w:szCs w:val="24"/>
          <w:lang w:eastAsia="en-GB"/>
          <w14:ligatures w14:val="none"/>
        </w:rPr>
        <w:t xml:space="preserve"> Conduct Mapping of Peace &amp; Security Actions in Northern Ghana</w:t>
      </w:r>
      <w:r w:rsidR="009F2FDA" w:rsidRPr="0050068F">
        <w:rPr>
          <w:rFonts w:eastAsia="Times New Roman" w:cstheme="minorHAnsi"/>
          <w:b/>
          <w:bCs/>
          <w:color w:val="000000"/>
          <w:spacing w:val="8"/>
          <w:kern w:val="0"/>
          <w:sz w:val="24"/>
          <w:szCs w:val="24"/>
          <w:lang w:eastAsia="en-GB"/>
          <w14:ligatures w14:val="none"/>
        </w:rPr>
        <w:t xml:space="preserve"> _APPLICANT</w:t>
      </w:r>
      <w:r w:rsidR="00E35309" w:rsidRPr="0050068F">
        <w:rPr>
          <w:rFonts w:eastAsia="Times New Roman" w:cstheme="minorHAnsi"/>
          <w:b/>
          <w:bCs/>
          <w:color w:val="000000"/>
          <w:spacing w:val="8"/>
          <w:kern w:val="0"/>
          <w:sz w:val="24"/>
          <w:szCs w:val="24"/>
          <w:lang w:eastAsia="en-GB"/>
          <w14:ligatures w14:val="none"/>
        </w:rPr>
        <w:t>’</w:t>
      </w:r>
      <w:r w:rsidR="009F2FDA" w:rsidRPr="0050068F">
        <w:rPr>
          <w:rFonts w:eastAsia="Times New Roman" w:cstheme="minorHAnsi"/>
          <w:b/>
          <w:bCs/>
          <w:color w:val="000000"/>
          <w:spacing w:val="8"/>
          <w:kern w:val="0"/>
          <w:sz w:val="24"/>
          <w:szCs w:val="24"/>
          <w:lang w:eastAsia="en-GB"/>
          <w14:ligatures w14:val="none"/>
        </w:rPr>
        <w:t>S NAME</w:t>
      </w:r>
      <w:r w:rsidRPr="00614D39">
        <w:rPr>
          <w:rFonts w:eastAsia="Times New Roman" w:cstheme="minorHAnsi"/>
          <w:color w:val="000000"/>
          <w:spacing w:val="8"/>
          <w:kern w:val="0"/>
          <w:sz w:val="24"/>
          <w:szCs w:val="24"/>
          <w:lang w:eastAsia="en-GB"/>
          <w14:ligatures w14:val="none"/>
        </w:rPr>
        <w:t> to: </w:t>
      </w:r>
      <w:hyperlink r:id="rId9" w:history="1">
        <w:r w:rsidR="005336D7" w:rsidRPr="00614D39">
          <w:rPr>
            <w:rStyle w:val="Hyperlink"/>
            <w:rFonts w:eastAsia="Times New Roman" w:cstheme="minorHAnsi"/>
            <w:spacing w:val="8"/>
            <w:kern w:val="0"/>
            <w:sz w:val="24"/>
            <w:szCs w:val="24"/>
            <w:lang w:eastAsia="en-GB"/>
            <w14:ligatures w14:val="none"/>
          </w:rPr>
          <w:t>info@star-ghana.org</w:t>
        </w:r>
      </w:hyperlink>
      <w:r w:rsidR="005336D7" w:rsidRPr="00614D39">
        <w:rPr>
          <w:rFonts w:eastAsia="Times New Roman" w:cstheme="minorHAnsi"/>
          <w:color w:val="000000"/>
          <w:spacing w:val="8"/>
          <w:kern w:val="0"/>
          <w:sz w:val="24"/>
          <w:szCs w:val="24"/>
          <w:lang w:eastAsia="en-GB"/>
          <w14:ligatures w14:val="none"/>
        </w:rPr>
        <w:t xml:space="preserve"> by close </w:t>
      </w:r>
      <w:r w:rsidRPr="00614D39">
        <w:rPr>
          <w:rFonts w:eastAsia="Times New Roman" w:cstheme="minorHAnsi"/>
          <w:color w:val="000000"/>
          <w:spacing w:val="8"/>
          <w:kern w:val="0"/>
          <w:sz w:val="24"/>
          <w:szCs w:val="24"/>
          <w:lang w:eastAsia="en-GB"/>
          <w14:ligatures w14:val="none"/>
        </w:rPr>
        <w:t xml:space="preserve">of business on </w:t>
      </w:r>
      <w:r w:rsidR="00D621E5">
        <w:rPr>
          <w:rFonts w:eastAsia="Times New Roman" w:cstheme="minorHAnsi"/>
          <w:color w:val="000000"/>
          <w:spacing w:val="8"/>
          <w:kern w:val="0"/>
          <w:sz w:val="24"/>
          <w:szCs w:val="24"/>
          <w:lang w:eastAsia="en-GB"/>
          <w14:ligatures w14:val="none"/>
        </w:rPr>
        <w:t>Wednesday</w:t>
      </w:r>
      <w:r w:rsidR="00D621E5">
        <w:rPr>
          <w:rFonts w:eastAsia="Times New Roman" w:cstheme="minorHAnsi"/>
          <w:color w:val="000000"/>
          <w:spacing w:val="8"/>
          <w:kern w:val="0"/>
          <w:sz w:val="24"/>
          <w:szCs w:val="24"/>
          <w:lang w:eastAsia="en-GB"/>
          <w14:ligatures w14:val="none"/>
        </w:rPr>
        <w:t xml:space="preserve"> </w:t>
      </w:r>
      <w:r w:rsidR="00D621E5">
        <w:rPr>
          <w:rFonts w:eastAsia="Times New Roman" w:cstheme="minorHAnsi"/>
          <w:color w:val="000000"/>
          <w:spacing w:val="8"/>
          <w:kern w:val="0"/>
          <w:sz w:val="24"/>
          <w:szCs w:val="24"/>
          <w:lang w:eastAsia="en-GB"/>
          <w14:ligatures w14:val="none"/>
        </w:rPr>
        <w:t>13</w:t>
      </w:r>
      <w:r w:rsidR="009F2FDA" w:rsidRPr="00614D39">
        <w:rPr>
          <w:rFonts w:eastAsia="Times New Roman" w:cstheme="minorHAnsi"/>
          <w:color w:val="000000"/>
          <w:spacing w:val="8"/>
          <w:kern w:val="0"/>
          <w:sz w:val="24"/>
          <w:szCs w:val="24"/>
          <w:vertAlign w:val="superscript"/>
          <w:lang w:eastAsia="en-GB"/>
          <w14:ligatures w14:val="none"/>
        </w:rPr>
        <w:t>th</w:t>
      </w:r>
      <w:r w:rsidR="009F2FDA" w:rsidRPr="00614D39">
        <w:rPr>
          <w:rFonts w:eastAsia="Times New Roman" w:cstheme="minorHAnsi"/>
          <w:color w:val="000000"/>
          <w:spacing w:val="8"/>
          <w:kern w:val="0"/>
          <w:sz w:val="24"/>
          <w:szCs w:val="24"/>
          <w:lang w:eastAsia="en-GB"/>
          <w14:ligatures w14:val="none"/>
        </w:rPr>
        <w:t xml:space="preserve"> </w:t>
      </w:r>
      <w:r w:rsidR="00D621E5">
        <w:rPr>
          <w:rFonts w:eastAsia="Times New Roman" w:cstheme="minorHAnsi"/>
          <w:color w:val="000000"/>
          <w:spacing w:val="8"/>
          <w:kern w:val="0"/>
          <w:sz w:val="24"/>
          <w:szCs w:val="24"/>
          <w:lang w:eastAsia="en-GB"/>
          <w14:ligatures w14:val="none"/>
        </w:rPr>
        <w:t>Dec</w:t>
      </w:r>
      <w:r w:rsidR="00D621E5" w:rsidRPr="00614D39">
        <w:rPr>
          <w:rFonts w:eastAsia="Times New Roman" w:cstheme="minorHAnsi"/>
          <w:color w:val="000000"/>
          <w:spacing w:val="8"/>
          <w:kern w:val="0"/>
          <w:sz w:val="24"/>
          <w:szCs w:val="24"/>
          <w:lang w:eastAsia="en-GB"/>
          <w14:ligatures w14:val="none"/>
        </w:rPr>
        <w:t>ember</w:t>
      </w:r>
      <w:r w:rsidR="009F2FDA" w:rsidRPr="00614D39">
        <w:rPr>
          <w:rFonts w:eastAsia="Times New Roman" w:cstheme="minorHAnsi"/>
          <w:color w:val="000000"/>
          <w:spacing w:val="8"/>
          <w:kern w:val="0"/>
          <w:sz w:val="24"/>
          <w:szCs w:val="24"/>
          <w:lang w:eastAsia="en-GB"/>
          <w14:ligatures w14:val="none"/>
        </w:rPr>
        <w:t xml:space="preserve"> 2023. </w:t>
      </w:r>
    </w:p>
    <w:p w14:paraId="3553FAB5" w14:textId="5785C1A5" w:rsidR="004A74E1" w:rsidRPr="00614D39" w:rsidRDefault="004A74E1" w:rsidP="004A74E1">
      <w:pPr>
        <w:spacing w:after="240" w:line="240" w:lineRule="auto"/>
        <w:rPr>
          <w:rFonts w:eastAsia="Times New Roman" w:cstheme="minorHAnsi"/>
          <w:color w:val="000000"/>
          <w:spacing w:val="8"/>
          <w:kern w:val="0"/>
          <w:sz w:val="24"/>
          <w:szCs w:val="24"/>
          <w:lang w:eastAsia="en-GB"/>
          <w14:ligatures w14:val="none"/>
        </w:rPr>
      </w:pPr>
      <w:r w:rsidRPr="00614D39">
        <w:rPr>
          <w:rFonts w:eastAsia="Times New Roman" w:cstheme="minorHAnsi"/>
          <w:color w:val="000000"/>
          <w:spacing w:val="8"/>
          <w:kern w:val="0"/>
          <w:sz w:val="24"/>
          <w:szCs w:val="24"/>
          <w:lang w:eastAsia="en-GB"/>
          <w14:ligatures w14:val="none"/>
        </w:rPr>
        <w:t>Questions or requests for clarifications should be directed to: </w:t>
      </w:r>
      <w:hyperlink r:id="rId10" w:history="1">
        <w:r w:rsidR="009F2FDA" w:rsidRPr="00614D39">
          <w:rPr>
            <w:rStyle w:val="Hyperlink"/>
            <w:rFonts w:eastAsia="Times New Roman" w:cstheme="minorHAnsi"/>
            <w:spacing w:val="8"/>
            <w:kern w:val="0"/>
            <w:sz w:val="24"/>
            <w:szCs w:val="24"/>
            <w:lang w:eastAsia="en-GB"/>
            <w14:ligatures w14:val="none"/>
          </w:rPr>
          <w:t>Aatimpe@star-ghana.org</w:t>
        </w:r>
      </w:hyperlink>
      <w:r w:rsidR="009F2FDA" w:rsidRPr="00614D39">
        <w:rPr>
          <w:rFonts w:eastAsia="Times New Roman" w:cstheme="minorHAnsi"/>
          <w:color w:val="000000"/>
          <w:spacing w:val="8"/>
          <w:kern w:val="0"/>
          <w:sz w:val="24"/>
          <w:szCs w:val="24"/>
          <w:lang w:eastAsia="en-GB"/>
          <w14:ligatures w14:val="none"/>
        </w:rPr>
        <w:t xml:space="preserve"> CC: </w:t>
      </w:r>
      <w:hyperlink r:id="rId11" w:history="1">
        <w:r w:rsidR="009F2FDA" w:rsidRPr="00614D39">
          <w:rPr>
            <w:rStyle w:val="Hyperlink"/>
            <w:rFonts w:eastAsia="Times New Roman" w:cstheme="minorHAnsi"/>
            <w:spacing w:val="8"/>
            <w:kern w:val="0"/>
            <w:sz w:val="24"/>
            <w:szCs w:val="24"/>
            <w:lang w:eastAsia="en-GB"/>
            <w14:ligatures w14:val="none"/>
          </w:rPr>
          <w:t>EAgbenyadzi@star-ghana.org</w:t>
        </w:r>
      </w:hyperlink>
      <w:r w:rsidR="009F2FDA" w:rsidRPr="00614D39">
        <w:rPr>
          <w:rFonts w:eastAsia="Times New Roman" w:cstheme="minorHAnsi"/>
          <w:color w:val="000000"/>
          <w:spacing w:val="8"/>
          <w:kern w:val="0"/>
          <w:sz w:val="24"/>
          <w:szCs w:val="24"/>
          <w:lang w:eastAsia="en-GB"/>
          <w14:ligatures w14:val="none"/>
        </w:rPr>
        <w:t xml:space="preserve"> </w:t>
      </w:r>
    </w:p>
    <w:p w14:paraId="1433980E" w14:textId="77777777" w:rsidR="009F2FDA" w:rsidRPr="004A74E1" w:rsidRDefault="009F2FDA" w:rsidP="004A74E1">
      <w:pPr>
        <w:spacing w:after="240" w:line="240" w:lineRule="auto"/>
        <w:rPr>
          <w:rFonts w:ascii="Arial" w:eastAsia="Times New Roman" w:hAnsi="Arial" w:cs="Arial"/>
          <w:color w:val="000000"/>
          <w:spacing w:val="8"/>
          <w:kern w:val="0"/>
          <w:sz w:val="24"/>
          <w:szCs w:val="24"/>
          <w:lang w:eastAsia="en-GB"/>
          <w14:ligatures w14:val="none"/>
        </w:rPr>
      </w:pPr>
    </w:p>
    <w:p w14:paraId="4B34A27F" w14:textId="420DAD92" w:rsidR="004A74E1" w:rsidRPr="00D621E5" w:rsidRDefault="004A74E1" w:rsidP="004A74E1">
      <w:pPr>
        <w:shd w:val="clear" w:color="auto" w:fill="EEEEEE"/>
        <w:spacing w:after="0" w:line="240" w:lineRule="auto"/>
        <w:outlineLvl w:val="1"/>
        <w:rPr>
          <w:rFonts w:ascii="Arial" w:eastAsia="Times New Roman" w:hAnsi="Arial" w:cs="Arial"/>
          <w:b/>
          <w:bCs/>
          <w:color w:val="000000" w:themeColor="text1"/>
          <w:kern w:val="0"/>
          <w:sz w:val="36"/>
          <w:szCs w:val="36"/>
          <w:lang w:eastAsia="en-GB"/>
          <w14:ligatures w14:val="none"/>
        </w:rPr>
      </w:pPr>
      <w:r w:rsidRPr="00D621E5">
        <w:rPr>
          <w:rFonts w:ascii="Arial" w:eastAsia="Times New Roman" w:hAnsi="Arial" w:cs="Arial"/>
          <w:color w:val="000000" w:themeColor="text1"/>
          <w:kern w:val="0"/>
          <w:sz w:val="36"/>
          <w:szCs w:val="36"/>
          <w:lang w:eastAsia="en-GB"/>
          <w14:ligatures w14:val="none"/>
        </w:rPr>
        <w:t xml:space="preserve">About </w:t>
      </w:r>
      <w:r w:rsidR="005336D7" w:rsidRPr="00D621E5">
        <w:rPr>
          <w:rFonts w:ascii="Arial" w:eastAsia="Times New Roman" w:hAnsi="Arial" w:cs="Arial"/>
          <w:color w:val="000000" w:themeColor="text1"/>
          <w:kern w:val="0"/>
          <w:sz w:val="36"/>
          <w:szCs w:val="36"/>
          <w:lang w:eastAsia="en-GB"/>
          <w14:ligatures w14:val="none"/>
        </w:rPr>
        <w:t>STAR-Ghana Foundation</w:t>
      </w:r>
    </w:p>
    <w:p w14:paraId="3D4AB42F" w14:textId="271D2D91" w:rsidR="004A74E1" w:rsidRPr="004A74E1" w:rsidRDefault="004A74E1" w:rsidP="004A74E1">
      <w:pPr>
        <w:shd w:val="clear" w:color="auto" w:fill="EEEEEE"/>
        <w:spacing w:line="240" w:lineRule="auto"/>
        <w:rPr>
          <w:rFonts w:ascii="Arial" w:eastAsia="Times New Roman" w:hAnsi="Arial" w:cs="Arial"/>
          <w:color w:val="000000"/>
          <w:spacing w:val="8"/>
          <w:kern w:val="0"/>
          <w:sz w:val="24"/>
          <w:szCs w:val="24"/>
          <w:lang w:eastAsia="en-GB"/>
          <w14:ligatures w14:val="none"/>
        </w:rPr>
      </w:pPr>
    </w:p>
    <w:p w14:paraId="0D3499AF" w14:textId="0BA5B7DE" w:rsidR="004A74E1" w:rsidRPr="00614D39" w:rsidRDefault="00614D39" w:rsidP="00614D39">
      <w:pPr>
        <w:jc w:val="both"/>
        <w:rPr>
          <w:sz w:val="24"/>
          <w:szCs w:val="24"/>
        </w:rPr>
      </w:pPr>
      <w:r w:rsidRPr="00614D39">
        <w:rPr>
          <w:sz w:val="24"/>
          <w:szCs w:val="24"/>
        </w:rPr>
        <w:t>STAR Ghana Foundation (SGF) is a registered national civil society organisation which works towards the development of a vibrant, well-informed, and assertive civil society able to contribute to transformational national development and inclusive access to high quality, accountable public services for all Ghanaian citizens</w:t>
      </w:r>
      <w:r>
        <w:rPr>
          <w:sz w:val="24"/>
          <w:szCs w:val="24"/>
        </w:rPr>
        <w:t xml:space="preserve">. For more information, visit our website on: </w:t>
      </w:r>
      <w:hyperlink r:id="rId12" w:history="1">
        <w:r w:rsidRPr="00C14F5C">
          <w:rPr>
            <w:rStyle w:val="Hyperlink"/>
            <w:sz w:val="24"/>
            <w:szCs w:val="24"/>
          </w:rPr>
          <w:t>https://www.star-ghana.org/</w:t>
        </w:r>
      </w:hyperlink>
      <w:r>
        <w:rPr>
          <w:sz w:val="24"/>
          <w:szCs w:val="24"/>
        </w:rPr>
        <w:t xml:space="preserve"> </w:t>
      </w:r>
    </w:p>
    <w:sectPr w:rsidR="004A74E1" w:rsidRPr="00614D39" w:rsidSect="00790137">
      <w:pgSz w:w="11906" w:h="16838"/>
      <w:pgMar w:top="1080" w:right="1440" w:bottom="135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6B3E42" w14:textId="77777777" w:rsidR="004E0441" w:rsidRDefault="004E0441" w:rsidP="00E26A4F">
      <w:pPr>
        <w:spacing w:after="0" w:line="240" w:lineRule="auto"/>
      </w:pPr>
      <w:r>
        <w:separator/>
      </w:r>
    </w:p>
  </w:endnote>
  <w:endnote w:type="continuationSeparator" w:id="0">
    <w:p w14:paraId="0C0AEEE4" w14:textId="77777777" w:rsidR="004E0441" w:rsidRDefault="004E0441" w:rsidP="00E26A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631679" w14:textId="77777777" w:rsidR="004E0441" w:rsidRDefault="004E0441" w:rsidP="00E26A4F">
      <w:pPr>
        <w:spacing w:after="0" w:line="240" w:lineRule="auto"/>
      </w:pPr>
      <w:r>
        <w:separator/>
      </w:r>
    </w:p>
  </w:footnote>
  <w:footnote w:type="continuationSeparator" w:id="0">
    <w:p w14:paraId="2E791919" w14:textId="77777777" w:rsidR="004E0441" w:rsidRDefault="004E0441" w:rsidP="00E26A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E84366"/>
    <w:multiLevelType w:val="hybridMultilevel"/>
    <w:tmpl w:val="42A8A4A2"/>
    <w:lvl w:ilvl="0" w:tplc="A454AF1C">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97C1B0E"/>
    <w:multiLevelType w:val="hybridMultilevel"/>
    <w:tmpl w:val="8D6AC588"/>
    <w:lvl w:ilvl="0" w:tplc="F788E89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E5C0224"/>
    <w:multiLevelType w:val="multilevel"/>
    <w:tmpl w:val="AB403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B16624E"/>
    <w:multiLevelType w:val="multilevel"/>
    <w:tmpl w:val="225A4D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152490E"/>
    <w:multiLevelType w:val="multilevel"/>
    <w:tmpl w:val="C72C57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38435698">
    <w:abstractNumId w:val="3"/>
  </w:num>
  <w:num w:numId="2" w16cid:durableId="1293056659">
    <w:abstractNumId w:val="4"/>
  </w:num>
  <w:num w:numId="3" w16cid:durableId="2704730">
    <w:abstractNumId w:val="2"/>
  </w:num>
  <w:num w:numId="4" w16cid:durableId="1734888616">
    <w:abstractNumId w:val="1"/>
  </w:num>
  <w:num w:numId="5" w16cid:durableId="2497001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4E1"/>
    <w:rsid w:val="00044980"/>
    <w:rsid w:val="0005244A"/>
    <w:rsid w:val="0006252E"/>
    <w:rsid w:val="000679D7"/>
    <w:rsid w:val="000726C4"/>
    <w:rsid w:val="000807FF"/>
    <w:rsid w:val="000A10BA"/>
    <w:rsid w:val="000B621D"/>
    <w:rsid w:val="000B7E97"/>
    <w:rsid w:val="000C4B2C"/>
    <w:rsid w:val="000D71FD"/>
    <w:rsid w:val="001124B2"/>
    <w:rsid w:val="0012073C"/>
    <w:rsid w:val="0013398F"/>
    <w:rsid w:val="0014723A"/>
    <w:rsid w:val="00157EB7"/>
    <w:rsid w:val="00180AA8"/>
    <w:rsid w:val="00197443"/>
    <w:rsid w:val="001A14CF"/>
    <w:rsid w:val="001B5A7D"/>
    <w:rsid w:val="001D3CA4"/>
    <w:rsid w:val="001E6854"/>
    <w:rsid w:val="001F068A"/>
    <w:rsid w:val="0021265B"/>
    <w:rsid w:val="00242FA8"/>
    <w:rsid w:val="00273AD9"/>
    <w:rsid w:val="00287B85"/>
    <w:rsid w:val="00297A2B"/>
    <w:rsid w:val="002B0478"/>
    <w:rsid w:val="002B613A"/>
    <w:rsid w:val="002D1465"/>
    <w:rsid w:val="002D1C8D"/>
    <w:rsid w:val="002F4EF9"/>
    <w:rsid w:val="002F5F05"/>
    <w:rsid w:val="0030537F"/>
    <w:rsid w:val="0031704C"/>
    <w:rsid w:val="00325F3C"/>
    <w:rsid w:val="00334E2A"/>
    <w:rsid w:val="0038112A"/>
    <w:rsid w:val="003911C5"/>
    <w:rsid w:val="003B4AEA"/>
    <w:rsid w:val="003D4408"/>
    <w:rsid w:val="003E021B"/>
    <w:rsid w:val="00406453"/>
    <w:rsid w:val="004079ED"/>
    <w:rsid w:val="0043209D"/>
    <w:rsid w:val="00443AC4"/>
    <w:rsid w:val="004521B5"/>
    <w:rsid w:val="004976AE"/>
    <w:rsid w:val="00497C8C"/>
    <w:rsid w:val="004A0711"/>
    <w:rsid w:val="004A74E1"/>
    <w:rsid w:val="004B1E50"/>
    <w:rsid w:val="004C6CA5"/>
    <w:rsid w:val="004E0441"/>
    <w:rsid w:val="004E34E6"/>
    <w:rsid w:val="004E7EE3"/>
    <w:rsid w:val="004F23C0"/>
    <w:rsid w:val="0050068F"/>
    <w:rsid w:val="005137E9"/>
    <w:rsid w:val="00521169"/>
    <w:rsid w:val="00532FC1"/>
    <w:rsid w:val="005336D7"/>
    <w:rsid w:val="0058270B"/>
    <w:rsid w:val="005B0DCF"/>
    <w:rsid w:val="005B66EB"/>
    <w:rsid w:val="005F5204"/>
    <w:rsid w:val="005F7D6B"/>
    <w:rsid w:val="00614D39"/>
    <w:rsid w:val="00616F53"/>
    <w:rsid w:val="00617C4F"/>
    <w:rsid w:val="00621B25"/>
    <w:rsid w:val="00623834"/>
    <w:rsid w:val="00630DFA"/>
    <w:rsid w:val="006421C9"/>
    <w:rsid w:val="00645CB3"/>
    <w:rsid w:val="006700CA"/>
    <w:rsid w:val="00695EF6"/>
    <w:rsid w:val="006A27D5"/>
    <w:rsid w:val="006A5477"/>
    <w:rsid w:val="006A5DBA"/>
    <w:rsid w:val="006B0288"/>
    <w:rsid w:val="006B7377"/>
    <w:rsid w:val="006D496B"/>
    <w:rsid w:val="006E5EAA"/>
    <w:rsid w:val="006F77BD"/>
    <w:rsid w:val="0070024B"/>
    <w:rsid w:val="0070355D"/>
    <w:rsid w:val="00717D75"/>
    <w:rsid w:val="00742009"/>
    <w:rsid w:val="00750E0A"/>
    <w:rsid w:val="00750FBD"/>
    <w:rsid w:val="00760EFB"/>
    <w:rsid w:val="007801E5"/>
    <w:rsid w:val="00790137"/>
    <w:rsid w:val="007A0716"/>
    <w:rsid w:val="007A0F47"/>
    <w:rsid w:val="007B437C"/>
    <w:rsid w:val="007C368A"/>
    <w:rsid w:val="007D67BE"/>
    <w:rsid w:val="00812260"/>
    <w:rsid w:val="00814790"/>
    <w:rsid w:val="00831123"/>
    <w:rsid w:val="00841ABF"/>
    <w:rsid w:val="00852884"/>
    <w:rsid w:val="008618D4"/>
    <w:rsid w:val="008658BF"/>
    <w:rsid w:val="00876E58"/>
    <w:rsid w:val="0089747F"/>
    <w:rsid w:val="008A558E"/>
    <w:rsid w:val="008A6D3F"/>
    <w:rsid w:val="008D3E65"/>
    <w:rsid w:val="008D4A81"/>
    <w:rsid w:val="008D6E08"/>
    <w:rsid w:val="008F0D8D"/>
    <w:rsid w:val="008F3980"/>
    <w:rsid w:val="00926200"/>
    <w:rsid w:val="009322F7"/>
    <w:rsid w:val="00964C7A"/>
    <w:rsid w:val="00984CF5"/>
    <w:rsid w:val="00993758"/>
    <w:rsid w:val="009A3FC6"/>
    <w:rsid w:val="009C410E"/>
    <w:rsid w:val="009C72F9"/>
    <w:rsid w:val="009D0958"/>
    <w:rsid w:val="009E19F0"/>
    <w:rsid w:val="009E6EBF"/>
    <w:rsid w:val="009F2FDA"/>
    <w:rsid w:val="00A02E81"/>
    <w:rsid w:val="00A0695D"/>
    <w:rsid w:val="00A14CA2"/>
    <w:rsid w:val="00A3065E"/>
    <w:rsid w:val="00A3535C"/>
    <w:rsid w:val="00A46298"/>
    <w:rsid w:val="00A66DE9"/>
    <w:rsid w:val="00A7568A"/>
    <w:rsid w:val="00A76F08"/>
    <w:rsid w:val="00A94310"/>
    <w:rsid w:val="00A9694C"/>
    <w:rsid w:val="00AC00AD"/>
    <w:rsid w:val="00AC6CA6"/>
    <w:rsid w:val="00AD118C"/>
    <w:rsid w:val="00AE6227"/>
    <w:rsid w:val="00B140F9"/>
    <w:rsid w:val="00B20B0A"/>
    <w:rsid w:val="00B62D5D"/>
    <w:rsid w:val="00B775C8"/>
    <w:rsid w:val="00B91F4E"/>
    <w:rsid w:val="00B97F9A"/>
    <w:rsid w:val="00BE478A"/>
    <w:rsid w:val="00BE4F8C"/>
    <w:rsid w:val="00BF127A"/>
    <w:rsid w:val="00BF2715"/>
    <w:rsid w:val="00BF27F3"/>
    <w:rsid w:val="00BF6C98"/>
    <w:rsid w:val="00C13A1C"/>
    <w:rsid w:val="00C202DE"/>
    <w:rsid w:val="00C23D7E"/>
    <w:rsid w:val="00C30102"/>
    <w:rsid w:val="00CA74B9"/>
    <w:rsid w:val="00CC1A77"/>
    <w:rsid w:val="00CD317F"/>
    <w:rsid w:val="00CD5760"/>
    <w:rsid w:val="00CF2AF1"/>
    <w:rsid w:val="00D51215"/>
    <w:rsid w:val="00D621E5"/>
    <w:rsid w:val="00D67A96"/>
    <w:rsid w:val="00D853E1"/>
    <w:rsid w:val="00D96D56"/>
    <w:rsid w:val="00DC33A8"/>
    <w:rsid w:val="00DD5BFD"/>
    <w:rsid w:val="00E103FC"/>
    <w:rsid w:val="00E26A4F"/>
    <w:rsid w:val="00E35309"/>
    <w:rsid w:val="00E82563"/>
    <w:rsid w:val="00EA3E9C"/>
    <w:rsid w:val="00EA490B"/>
    <w:rsid w:val="00EE24FA"/>
    <w:rsid w:val="00EE7804"/>
    <w:rsid w:val="00F03F99"/>
    <w:rsid w:val="00F07540"/>
    <w:rsid w:val="00F11C09"/>
    <w:rsid w:val="00F244E6"/>
    <w:rsid w:val="00F33B99"/>
    <w:rsid w:val="00F34D47"/>
    <w:rsid w:val="00F36EB7"/>
    <w:rsid w:val="00F66C28"/>
    <w:rsid w:val="00F80813"/>
    <w:rsid w:val="00FB6075"/>
    <w:rsid w:val="00FC15CE"/>
    <w:rsid w:val="00FC1D5F"/>
    <w:rsid w:val="00FC232E"/>
    <w:rsid w:val="00FD4678"/>
    <w:rsid w:val="00FE50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AC985"/>
  <w15:chartTrackingRefBased/>
  <w15:docId w15:val="{DF44BD3D-4898-4B6F-A15C-F8115C5BE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A74E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14:ligatures w14:val="none"/>
    </w:rPr>
  </w:style>
  <w:style w:type="paragraph" w:styleId="Heading2">
    <w:name w:val="heading 2"/>
    <w:basedOn w:val="Normal"/>
    <w:link w:val="Heading2Char"/>
    <w:uiPriority w:val="9"/>
    <w:qFormat/>
    <w:rsid w:val="004A74E1"/>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74E1"/>
    <w:rPr>
      <w:rFonts w:ascii="Times New Roman" w:eastAsia="Times New Roman" w:hAnsi="Times New Roman" w:cs="Times New Roman"/>
      <w:b/>
      <w:bCs/>
      <w:kern w:val="36"/>
      <w:sz w:val="48"/>
      <w:szCs w:val="48"/>
      <w:lang w:eastAsia="en-GB"/>
      <w14:ligatures w14:val="none"/>
    </w:rPr>
  </w:style>
  <w:style w:type="character" w:customStyle="1" w:styleId="Heading2Char">
    <w:name w:val="Heading 2 Char"/>
    <w:basedOn w:val="DefaultParagraphFont"/>
    <w:link w:val="Heading2"/>
    <w:uiPriority w:val="9"/>
    <w:rsid w:val="004A74E1"/>
    <w:rPr>
      <w:rFonts w:ascii="Times New Roman" w:eastAsia="Times New Roman" w:hAnsi="Times New Roman" w:cs="Times New Roman"/>
      <w:b/>
      <w:bCs/>
      <w:kern w:val="0"/>
      <w:sz w:val="36"/>
      <w:szCs w:val="36"/>
      <w:lang w:eastAsia="en-GB"/>
      <w14:ligatures w14:val="none"/>
    </w:rPr>
  </w:style>
  <w:style w:type="paragraph" w:styleId="NormalWeb">
    <w:name w:val="Normal (Web)"/>
    <w:basedOn w:val="Normal"/>
    <w:uiPriority w:val="99"/>
    <w:semiHidden/>
    <w:unhideWhenUsed/>
    <w:rsid w:val="004A74E1"/>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4A74E1"/>
    <w:rPr>
      <w:b/>
      <w:bCs/>
    </w:rPr>
  </w:style>
  <w:style w:type="character" w:styleId="Hyperlink">
    <w:name w:val="Hyperlink"/>
    <w:basedOn w:val="DefaultParagraphFont"/>
    <w:uiPriority w:val="99"/>
    <w:unhideWhenUsed/>
    <w:rsid w:val="004A74E1"/>
    <w:rPr>
      <w:color w:val="0000FF"/>
      <w:u w:val="single"/>
    </w:rPr>
  </w:style>
  <w:style w:type="character" w:styleId="Emphasis">
    <w:name w:val="Emphasis"/>
    <w:basedOn w:val="DefaultParagraphFont"/>
    <w:uiPriority w:val="20"/>
    <w:qFormat/>
    <w:rsid w:val="004A74E1"/>
    <w:rPr>
      <w:i/>
      <w:iCs/>
    </w:rPr>
  </w:style>
  <w:style w:type="character" w:styleId="CommentReference">
    <w:name w:val="annotation reference"/>
    <w:basedOn w:val="DefaultParagraphFont"/>
    <w:uiPriority w:val="99"/>
    <w:semiHidden/>
    <w:unhideWhenUsed/>
    <w:rsid w:val="004A74E1"/>
    <w:rPr>
      <w:sz w:val="16"/>
      <w:szCs w:val="16"/>
    </w:rPr>
  </w:style>
  <w:style w:type="paragraph" w:styleId="CommentText">
    <w:name w:val="annotation text"/>
    <w:basedOn w:val="Normal"/>
    <w:link w:val="CommentTextChar"/>
    <w:uiPriority w:val="99"/>
    <w:unhideWhenUsed/>
    <w:rsid w:val="004A74E1"/>
    <w:pPr>
      <w:spacing w:line="240" w:lineRule="auto"/>
    </w:pPr>
    <w:rPr>
      <w:sz w:val="20"/>
      <w:szCs w:val="20"/>
    </w:rPr>
  </w:style>
  <w:style w:type="character" w:customStyle="1" w:styleId="CommentTextChar">
    <w:name w:val="Comment Text Char"/>
    <w:basedOn w:val="DefaultParagraphFont"/>
    <w:link w:val="CommentText"/>
    <w:uiPriority w:val="99"/>
    <w:rsid w:val="004A74E1"/>
    <w:rPr>
      <w:sz w:val="20"/>
      <w:szCs w:val="20"/>
    </w:rPr>
  </w:style>
  <w:style w:type="paragraph" w:styleId="CommentSubject">
    <w:name w:val="annotation subject"/>
    <w:basedOn w:val="CommentText"/>
    <w:next w:val="CommentText"/>
    <w:link w:val="CommentSubjectChar"/>
    <w:uiPriority w:val="99"/>
    <w:semiHidden/>
    <w:unhideWhenUsed/>
    <w:rsid w:val="004A74E1"/>
    <w:rPr>
      <w:b/>
      <w:bCs/>
    </w:rPr>
  </w:style>
  <w:style w:type="character" w:customStyle="1" w:styleId="CommentSubjectChar">
    <w:name w:val="Comment Subject Char"/>
    <w:basedOn w:val="CommentTextChar"/>
    <w:link w:val="CommentSubject"/>
    <w:uiPriority w:val="99"/>
    <w:semiHidden/>
    <w:rsid w:val="004A74E1"/>
    <w:rPr>
      <w:b/>
      <w:bCs/>
      <w:sz w:val="20"/>
      <w:szCs w:val="20"/>
    </w:rPr>
  </w:style>
  <w:style w:type="character" w:styleId="UnresolvedMention">
    <w:name w:val="Unresolved Mention"/>
    <w:basedOn w:val="DefaultParagraphFont"/>
    <w:uiPriority w:val="99"/>
    <w:semiHidden/>
    <w:unhideWhenUsed/>
    <w:rsid w:val="005336D7"/>
    <w:rPr>
      <w:color w:val="605E5C"/>
      <w:shd w:val="clear" w:color="auto" w:fill="E1DFDD"/>
    </w:rPr>
  </w:style>
  <w:style w:type="table" w:styleId="TableGrid">
    <w:name w:val="Table Grid"/>
    <w:basedOn w:val="TableNormal"/>
    <w:uiPriority w:val="39"/>
    <w:rsid w:val="003D44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Dot pt,F5 List Paragraph,List Paragraph1,No Spacing1,List Paragraph Char Char Char,Indicator Text,Numbered Para 1,Bullet 1,List Paragraph12,Bullet Points,MAIN CONTENT,Colorful List - Accent 11,List Paragraph11,List Paragraph2,OBC Bullet,L"/>
    <w:basedOn w:val="Normal"/>
    <w:link w:val="ListParagraphChar"/>
    <w:uiPriority w:val="34"/>
    <w:qFormat/>
    <w:rsid w:val="003D4408"/>
    <w:pPr>
      <w:ind w:left="720"/>
      <w:contextualSpacing/>
    </w:pPr>
  </w:style>
  <w:style w:type="character" w:customStyle="1" w:styleId="ListParagraphChar">
    <w:name w:val="List Paragraph Char"/>
    <w:aliases w:val="Dot pt Char,F5 List Paragraph Char,List Paragraph1 Char,No Spacing1 Char,List Paragraph Char Char Char Char,Indicator Text Char,Numbered Para 1 Char,Bullet 1 Char,List Paragraph12 Char,Bullet Points Char,MAIN CONTENT Char,L Char"/>
    <w:basedOn w:val="DefaultParagraphFont"/>
    <w:link w:val="ListParagraph"/>
    <w:uiPriority w:val="34"/>
    <w:qFormat/>
    <w:locked/>
    <w:rsid w:val="00814790"/>
  </w:style>
  <w:style w:type="paragraph" w:styleId="Revision">
    <w:name w:val="Revision"/>
    <w:hidden/>
    <w:uiPriority w:val="99"/>
    <w:semiHidden/>
    <w:rsid w:val="004976AE"/>
    <w:pPr>
      <w:spacing w:after="0" w:line="240" w:lineRule="auto"/>
    </w:pPr>
  </w:style>
  <w:style w:type="paragraph" w:styleId="FootnoteText">
    <w:name w:val="footnote text"/>
    <w:basedOn w:val="Normal"/>
    <w:link w:val="FootnoteTextChar"/>
    <w:uiPriority w:val="99"/>
    <w:semiHidden/>
    <w:unhideWhenUsed/>
    <w:rsid w:val="00E26A4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26A4F"/>
    <w:rPr>
      <w:sz w:val="20"/>
      <w:szCs w:val="20"/>
    </w:rPr>
  </w:style>
  <w:style w:type="character" w:styleId="FootnoteReference">
    <w:name w:val="footnote reference"/>
    <w:basedOn w:val="DefaultParagraphFont"/>
    <w:uiPriority w:val="99"/>
    <w:semiHidden/>
    <w:unhideWhenUsed/>
    <w:rsid w:val="00E26A4F"/>
    <w:rPr>
      <w:vertAlign w:val="superscript"/>
    </w:rPr>
  </w:style>
  <w:style w:type="paragraph" w:customStyle="1" w:styleId="pf0">
    <w:name w:val="pf0"/>
    <w:basedOn w:val="Normal"/>
    <w:rsid w:val="00621B25"/>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customStyle="1" w:styleId="cf01">
    <w:name w:val="cf01"/>
    <w:basedOn w:val="DefaultParagraphFont"/>
    <w:rsid w:val="00621B25"/>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1443018">
      <w:bodyDiv w:val="1"/>
      <w:marLeft w:val="0"/>
      <w:marRight w:val="0"/>
      <w:marTop w:val="0"/>
      <w:marBottom w:val="0"/>
      <w:divBdr>
        <w:top w:val="none" w:sz="0" w:space="0" w:color="auto"/>
        <w:left w:val="none" w:sz="0" w:space="0" w:color="auto"/>
        <w:bottom w:val="none" w:sz="0" w:space="0" w:color="auto"/>
        <w:right w:val="none" w:sz="0" w:space="0" w:color="auto"/>
      </w:divBdr>
      <w:divsChild>
        <w:div w:id="1739785243">
          <w:marLeft w:val="0"/>
          <w:marRight w:val="0"/>
          <w:marTop w:val="0"/>
          <w:marBottom w:val="0"/>
          <w:divBdr>
            <w:top w:val="none" w:sz="0" w:space="0" w:color="auto"/>
            <w:left w:val="none" w:sz="0" w:space="0" w:color="auto"/>
            <w:bottom w:val="none" w:sz="0" w:space="0" w:color="auto"/>
            <w:right w:val="none" w:sz="0" w:space="0" w:color="auto"/>
          </w:divBdr>
          <w:divsChild>
            <w:div w:id="1923101551">
              <w:marLeft w:val="0"/>
              <w:marRight w:val="0"/>
              <w:marTop w:val="0"/>
              <w:marBottom w:val="0"/>
              <w:divBdr>
                <w:top w:val="none" w:sz="0" w:space="0" w:color="auto"/>
                <w:left w:val="none" w:sz="0" w:space="0" w:color="auto"/>
                <w:bottom w:val="none" w:sz="0" w:space="0" w:color="auto"/>
                <w:right w:val="none" w:sz="0" w:space="0" w:color="auto"/>
              </w:divBdr>
            </w:div>
            <w:div w:id="1604846651">
              <w:marLeft w:val="0"/>
              <w:marRight w:val="0"/>
              <w:marTop w:val="480"/>
              <w:marBottom w:val="480"/>
              <w:divBdr>
                <w:top w:val="none" w:sz="0" w:space="0" w:color="auto"/>
                <w:left w:val="none" w:sz="0" w:space="0" w:color="auto"/>
                <w:bottom w:val="none" w:sz="0" w:space="0" w:color="auto"/>
                <w:right w:val="none" w:sz="0" w:space="0" w:color="auto"/>
              </w:divBdr>
            </w:div>
          </w:divsChild>
        </w:div>
      </w:divsChild>
    </w:div>
    <w:div w:id="537858169">
      <w:bodyDiv w:val="1"/>
      <w:marLeft w:val="0"/>
      <w:marRight w:val="0"/>
      <w:marTop w:val="0"/>
      <w:marBottom w:val="0"/>
      <w:divBdr>
        <w:top w:val="none" w:sz="0" w:space="0" w:color="auto"/>
        <w:left w:val="none" w:sz="0" w:space="0" w:color="auto"/>
        <w:bottom w:val="none" w:sz="0" w:space="0" w:color="auto"/>
        <w:right w:val="none" w:sz="0" w:space="0" w:color="auto"/>
      </w:divBdr>
      <w:divsChild>
        <w:div w:id="169410591">
          <w:marLeft w:val="504"/>
          <w:marRight w:val="0"/>
          <w:marTop w:val="140"/>
          <w:marBottom w:val="0"/>
          <w:divBdr>
            <w:top w:val="none" w:sz="0" w:space="0" w:color="auto"/>
            <w:left w:val="none" w:sz="0" w:space="0" w:color="auto"/>
            <w:bottom w:val="none" w:sz="0" w:space="0" w:color="auto"/>
            <w:right w:val="none" w:sz="0" w:space="0" w:color="auto"/>
          </w:divBdr>
        </w:div>
      </w:divsChild>
    </w:div>
    <w:div w:id="1553956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star-ghana.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Agbenyadzi@star-ghana.org" TargetMode="External"/><Relationship Id="rId5" Type="http://schemas.openxmlformats.org/officeDocument/2006/relationships/webSettings" Target="webSettings.xml"/><Relationship Id="rId10" Type="http://schemas.openxmlformats.org/officeDocument/2006/relationships/hyperlink" Target="mailto:Aatimpe@star-ghana.org" TargetMode="External"/><Relationship Id="rId4" Type="http://schemas.openxmlformats.org/officeDocument/2006/relationships/settings" Target="settings.xml"/><Relationship Id="rId9" Type="http://schemas.openxmlformats.org/officeDocument/2006/relationships/hyperlink" Target="mailto:info@star-ghana.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8D99BA-8DF9-415F-BF03-6511A6934B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1462</Words>
  <Characters>8336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Amidu</dc:creator>
  <cp:keywords/>
  <dc:description/>
  <cp:lastModifiedBy>Aaron Atimpe</cp:lastModifiedBy>
  <cp:revision>6</cp:revision>
  <dcterms:created xsi:type="dcterms:W3CDTF">2023-11-27T11:39:00Z</dcterms:created>
  <dcterms:modified xsi:type="dcterms:W3CDTF">2023-11-27T11:45:00Z</dcterms:modified>
</cp:coreProperties>
</file>